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686B" w14:textId="422780FF" w:rsidR="00E76BAD" w:rsidRPr="00F6384D" w:rsidRDefault="00E76BAD" w:rsidP="00E76BAD">
      <w:pPr>
        <w:pStyle w:val="3GPPHeader"/>
        <w:spacing w:after="60"/>
        <w:rPr>
          <w:sz w:val="32"/>
          <w:szCs w:val="32"/>
          <w:highlight w:val="yellow"/>
        </w:rPr>
      </w:pPr>
      <w:r w:rsidRPr="00F6384D">
        <w:t>3GPP TSG-RAN WG2 #1</w:t>
      </w:r>
      <w:r w:rsidR="00DF5D22">
        <w:t>25bis</w:t>
      </w:r>
      <w:r w:rsidRPr="00F6384D">
        <w:tab/>
      </w:r>
      <w:r w:rsidR="00E122EF" w:rsidRPr="00E122EF">
        <w:rPr>
          <w:sz w:val="32"/>
          <w:szCs w:val="32"/>
        </w:rPr>
        <w:t>R2-2403629</w:t>
      </w:r>
    </w:p>
    <w:p w14:paraId="7513B319" w14:textId="28AD25DA" w:rsidR="00E76BAD" w:rsidRPr="00F6384D" w:rsidRDefault="00DF5D22" w:rsidP="00E76BAD">
      <w:pPr>
        <w:pStyle w:val="3GPPHeader"/>
      </w:pPr>
      <w:r>
        <w:t>Changsha</w:t>
      </w:r>
      <w:r w:rsidR="00E76BAD" w:rsidRPr="00F6384D">
        <w:t>,</w:t>
      </w:r>
      <w:r>
        <w:t xml:space="preserve"> China,</w:t>
      </w:r>
      <w:r w:rsidR="00E76BAD" w:rsidRPr="00F6384D">
        <w:t xml:space="preserve"> </w:t>
      </w:r>
      <w:r>
        <w:t>April</w:t>
      </w:r>
      <w:r w:rsidR="00E76BAD" w:rsidRPr="00F6384D">
        <w:t xml:space="preserve"> </w:t>
      </w:r>
      <w:r>
        <w:t>15</w:t>
      </w:r>
      <w:r w:rsidR="00E76BAD" w:rsidRPr="00F6384D">
        <w:t xml:space="preserve"> – </w:t>
      </w:r>
      <w:r w:rsidR="00421917">
        <w:t>19</w:t>
      </w:r>
      <w:r w:rsidR="00E76BAD" w:rsidRPr="00F6384D">
        <w:t>, 202</w:t>
      </w:r>
      <w:r w:rsidR="009615F6">
        <w:t>4</w:t>
      </w:r>
    </w:p>
    <w:p w14:paraId="0FCACB62" w14:textId="77777777" w:rsidR="00E76BAD" w:rsidRPr="00F6384D" w:rsidRDefault="00E76BAD" w:rsidP="00E76BAD">
      <w:pPr>
        <w:pStyle w:val="3GPPHeader"/>
      </w:pPr>
    </w:p>
    <w:p w14:paraId="71E92778" w14:textId="1CADC790" w:rsidR="00E76BAD" w:rsidRPr="00F6384D" w:rsidRDefault="00E76BAD" w:rsidP="00E76BAD">
      <w:pPr>
        <w:pStyle w:val="3GPPHeader"/>
        <w:rPr>
          <w:sz w:val="22"/>
          <w:szCs w:val="22"/>
        </w:rPr>
      </w:pPr>
      <w:r w:rsidRPr="00F6384D">
        <w:rPr>
          <w:sz w:val="22"/>
          <w:szCs w:val="22"/>
        </w:rPr>
        <w:t>Agenda Item:</w:t>
      </w:r>
      <w:r w:rsidRPr="00F6384D">
        <w:rPr>
          <w:sz w:val="22"/>
          <w:szCs w:val="22"/>
        </w:rPr>
        <w:tab/>
        <w:t>8.</w:t>
      </w:r>
      <w:r w:rsidR="0096788D">
        <w:rPr>
          <w:sz w:val="22"/>
          <w:szCs w:val="22"/>
        </w:rPr>
        <w:t>1</w:t>
      </w:r>
      <w:r w:rsidR="00421917">
        <w:rPr>
          <w:sz w:val="22"/>
          <w:szCs w:val="22"/>
        </w:rPr>
        <w:t>.</w:t>
      </w:r>
      <w:r w:rsidR="001A17FB">
        <w:rPr>
          <w:sz w:val="22"/>
          <w:szCs w:val="22"/>
        </w:rPr>
        <w:t>2.1</w:t>
      </w:r>
    </w:p>
    <w:p w14:paraId="189C21A1" w14:textId="4B87104E" w:rsidR="00E76BAD" w:rsidRPr="00F6384D" w:rsidRDefault="00E76BAD" w:rsidP="00E76BAD">
      <w:pPr>
        <w:pStyle w:val="3GPPHeader"/>
        <w:rPr>
          <w:sz w:val="22"/>
          <w:szCs w:val="22"/>
        </w:rPr>
      </w:pPr>
      <w:r w:rsidRPr="00F6384D">
        <w:rPr>
          <w:sz w:val="22"/>
          <w:szCs w:val="22"/>
        </w:rPr>
        <w:t>Source:</w:t>
      </w:r>
      <w:r w:rsidRPr="00F6384D">
        <w:tab/>
      </w:r>
      <w:r w:rsidRPr="00F6384D">
        <w:rPr>
          <w:sz w:val="22"/>
          <w:szCs w:val="22"/>
        </w:rPr>
        <w:t>Ericsson</w:t>
      </w:r>
    </w:p>
    <w:p w14:paraId="38C2DADB" w14:textId="0808804A" w:rsidR="00E76BAD" w:rsidRPr="00F6384D" w:rsidRDefault="00E76BAD" w:rsidP="00E76BAD">
      <w:pPr>
        <w:pStyle w:val="3GPPHeader"/>
        <w:rPr>
          <w:sz w:val="22"/>
          <w:szCs w:val="22"/>
        </w:rPr>
      </w:pPr>
      <w:r w:rsidRPr="00F6384D">
        <w:rPr>
          <w:sz w:val="22"/>
          <w:szCs w:val="22"/>
        </w:rPr>
        <w:t>Title:</w:t>
      </w:r>
      <w:r w:rsidRPr="00F6384D">
        <w:rPr>
          <w:sz w:val="22"/>
          <w:szCs w:val="22"/>
        </w:rPr>
        <w:tab/>
      </w:r>
      <w:r w:rsidR="004E780E">
        <w:rPr>
          <w:sz w:val="22"/>
          <w:szCs w:val="22"/>
        </w:rPr>
        <w:t>LCM for NW-side model</w:t>
      </w:r>
      <w:r w:rsidR="00C54356">
        <w:rPr>
          <w:sz w:val="22"/>
          <w:szCs w:val="22"/>
        </w:rPr>
        <w:t>s</w:t>
      </w:r>
      <w:r w:rsidRPr="00F6384D">
        <w:rPr>
          <w:sz w:val="22"/>
          <w:szCs w:val="22"/>
        </w:rPr>
        <w:t xml:space="preserve"> </w:t>
      </w:r>
    </w:p>
    <w:p w14:paraId="2652D455" w14:textId="7720FE24" w:rsidR="00E76BAD" w:rsidRDefault="00E76BAD" w:rsidP="00E76BAD">
      <w:pPr>
        <w:pStyle w:val="3GPPHeader"/>
        <w:rPr>
          <w:sz w:val="22"/>
          <w:szCs w:val="22"/>
        </w:rPr>
      </w:pPr>
      <w:r w:rsidRPr="00F6384D">
        <w:rPr>
          <w:sz w:val="22"/>
          <w:szCs w:val="22"/>
        </w:rPr>
        <w:t>Document for:</w:t>
      </w:r>
      <w:r w:rsidRPr="00F6384D">
        <w:rPr>
          <w:sz w:val="22"/>
          <w:szCs w:val="22"/>
        </w:rPr>
        <w:tab/>
      </w:r>
      <w:r w:rsidR="004E780E">
        <w:rPr>
          <w:sz w:val="22"/>
          <w:szCs w:val="22"/>
        </w:rPr>
        <w:t>Discussion</w:t>
      </w:r>
    </w:p>
    <w:p w14:paraId="52A89360" w14:textId="77777777" w:rsidR="00E76BAD" w:rsidRPr="00F6384D" w:rsidRDefault="00E76BAD" w:rsidP="00E76BAD">
      <w:pPr>
        <w:pStyle w:val="Heading1"/>
        <w:ind w:left="0" w:firstLine="0"/>
      </w:pPr>
      <w:r w:rsidRPr="00F6384D">
        <w:t>1</w:t>
      </w:r>
      <w:r w:rsidRPr="00F6384D">
        <w:tab/>
        <w:t>Introduction</w:t>
      </w:r>
    </w:p>
    <w:p w14:paraId="73E7F386" w14:textId="1591D631" w:rsidR="002D51DD" w:rsidRDefault="002D51DD" w:rsidP="008E4FC5">
      <w:pPr>
        <w:pStyle w:val="BodyText"/>
      </w:pPr>
      <w:r>
        <w:t>As seen fr</w:t>
      </w:r>
      <w:r w:rsidR="00DD4E23">
        <w:t xml:space="preserve">om the functional framework in </w:t>
      </w:r>
      <w:r>
        <w:t>TR 38.843</w:t>
      </w:r>
      <w:r w:rsidR="00DD4E23">
        <w:t xml:space="preserve"> (see </w:t>
      </w:r>
      <w:r w:rsidR="009E771D">
        <w:t>F</w:t>
      </w:r>
      <w:r w:rsidR="00DD4E23">
        <w:t>igure below)</w:t>
      </w:r>
      <w:r>
        <w:t xml:space="preserve">, </w:t>
      </w:r>
      <w:r w:rsidR="00DD4E23">
        <w:t>AI</w:t>
      </w:r>
      <w:r w:rsidR="00BE49FA">
        <w:t>/</w:t>
      </w:r>
      <w:r w:rsidR="00DD4E23">
        <w:t xml:space="preserve">ML </w:t>
      </w:r>
      <w:r w:rsidR="00F26F13">
        <w:t>“</w:t>
      </w:r>
      <w:r w:rsidR="00DD4E23">
        <w:t>management</w:t>
      </w:r>
      <w:r w:rsidR="00F26F13">
        <w:t>”</w:t>
      </w:r>
      <w:r w:rsidR="009E771D">
        <w:t xml:space="preserve"> (</w:t>
      </w:r>
      <w:r w:rsidR="00A0752C">
        <w:t xml:space="preserve">which in a way encompasses the concept of </w:t>
      </w:r>
      <w:r w:rsidR="009E771D">
        <w:t>LCM)</w:t>
      </w:r>
      <w:r w:rsidR="00DD4E23">
        <w:t xml:space="preserve"> </w:t>
      </w:r>
      <w:r w:rsidR="009E771D">
        <w:t>is mainly</w:t>
      </w:r>
      <w:r w:rsidR="007E615C">
        <w:t xml:space="preserve"> linked to </w:t>
      </w:r>
      <w:r w:rsidR="00041229">
        <w:t xml:space="preserve">the </w:t>
      </w:r>
      <w:r w:rsidR="00330728">
        <w:t>inference</w:t>
      </w:r>
      <w:r w:rsidR="003C0B46">
        <w:t xml:space="preserve"> process</w:t>
      </w:r>
      <w:r w:rsidR="00463091">
        <w:t>,</w:t>
      </w:r>
      <w:r w:rsidR="00330728">
        <w:t xml:space="preserve"> </w:t>
      </w:r>
      <w:proofErr w:type="gramStart"/>
      <w:r w:rsidR="00330728">
        <w:t>training</w:t>
      </w:r>
      <w:proofErr w:type="gramEnd"/>
      <w:r w:rsidR="00463091">
        <w:t xml:space="preserve"> and</w:t>
      </w:r>
      <w:r w:rsidR="009E771D">
        <w:t xml:space="preserve"> data collection </w:t>
      </w:r>
      <w:r w:rsidR="00463091">
        <w:t>(we keep storage out of discussion, as that function is only intended as a reference point)</w:t>
      </w:r>
      <w:r w:rsidR="009E771D">
        <w:t xml:space="preserve">.  </w:t>
      </w:r>
    </w:p>
    <w:p w14:paraId="7480113B" w14:textId="77777777" w:rsidR="002D51DD" w:rsidRPr="00133C49" w:rsidRDefault="000402BE" w:rsidP="002D51DD">
      <w:pPr>
        <w:pStyle w:val="TH"/>
      </w:pPr>
      <w:r w:rsidRPr="00133C49">
        <w:rPr>
          <w:noProof/>
        </w:rPr>
        <w:object w:dxaOrig="10755" w:dyaOrig="4605" w14:anchorId="4E24C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pt;height:189.5pt;mso-width-percent:0;mso-height-percent:0;mso-width-percent:0;mso-height-percent:0" o:ole="">
            <v:imagedata r:id="rId11" o:title=""/>
          </v:shape>
          <o:OLEObject Type="Embed" ProgID="Visio.Drawing.15" ShapeID="_x0000_i1025" DrawAspect="Content" ObjectID="_1773816553" r:id="rId12"/>
        </w:object>
      </w:r>
    </w:p>
    <w:p w14:paraId="70220216" w14:textId="200C3201" w:rsidR="002D51DD" w:rsidRPr="00DD4E23" w:rsidRDefault="002D51DD" w:rsidP="002D51DD">
      <w:pPr>
        <w:pStyle w:val="TF"/>
        <w:ind w:leftChars="90" w:left="180"/>
        <w:rPr>
          <w:lang w:val="en-US"/>
        </w:rPr>
      </w:pPr>
      <w:r w:rsidRPr="00133C49">
        <w:rPr>
          <w:lang w:eastAsia="ja-JP"/>
        </w:rPr>
        <w:t>Figure</w:t>
      </w:r>
      <w:r w:rsidRPr="00133C49">
        <w:t xml:space="preserve"> </w:t>
      </w:r>
      <w:r w:rsidR="00DD4E23">
        <w:rPr>
          <w:lang w:val="en-US"/>
        </w:rPr>
        <w:t>1</w:t>
      </w:r>
      <w:r w:rsidRPr="00133C49">
        <w:t>: Functional framework for AI/ML for NR Air Interface</w:t>
      </w:r>
      <w:r w:rsidR="00DD4E23">
        <w:rPr>
          <w:lang w:val="en-US"/>
        </w:rPr>
        <w:t xml:space="preserve"> (as taken from TR 28.843).</w:t>
      </w:r>
    </w:p>
    <w:p w14:paraId="78B4BBCF" w14:textId="02500ED4" w:rsidR="009352C0" w:rsidRDefault="00041229" w:rsidP="008E4FC5">
      <w:pPr>
        <w:pStyle w:val="BodyText"/>
      </w:pPr>
      <w:r>
        <w:t xml:space="preserve">This paper is to address </w:t>
      </w:r>
      <w:r w:rsidR="00D67CFC">
        <w:t xml:space="preserve">functionality-based </w:t>
      </w:r>
      <w:r w:rsidR="0028335C">
        <w:t xml:space="preserve">LCM for </w:t>
      </w:r>
      <w:r w:rsidR="00D67CFC">
        <w:t xml:space="preserve">AI/ML models in the </w:t>
      </w:r>
      <w:r w:rsidR="0028335C">
        <w:t>NW-side</w:t>
      </w:r>
      <w:r w:rsidR="00D67CFC">
        <w:t>-.</w:t>
      </w:r>
      <w:r w:rsidR="003521CA">
        <w:t xml:space="preserve"> </w:t>
      </w:r>
      <w:r w:rsidR="00D67CFC">
        <w:t xml:space="preserve">To do so, </w:t>
      </w:r>
      <w:r w:rsidR="003521CA">
        <w:t xml:space="preserve">we focus on </w:t>
      </w:r>
      <w:r w:rsidR="00007843">
        <w:t>the</w:t>
      </w:r>
      <w:r w:rsidR="003521CA">
        <w:t xml:space="preserve"> beam management and positioning use cases, while</w:t>
      </w:r>
      <w:r w:rsidR="0028335C">
        <w:t xml:space="preserve"> discuss</w:t>
      </w:r>
      <w:r w:rsidR="003521CA">
        <w:t>ing</w:t>
      </w:r>
      <w:r w:rsidR="0028335C">
        <w:t xml:space="preserve"> what is needed </w:t>
      </w:r>
      <w:r w:rsidR="00994D4A">
        <w:t>to enable the NW to</w:t>
      </w:r>
      <w:r w:rsidR="009352C0">
        <w:t>:</w:t>
      </w:r>
    </w:p>
    <w:p w14:paraId="2042CD84" w14:textId="54559802" w:rsidR="009352C0" w:rsidRDefault="009352C0" w:rsidP="009352C0">
      <w:pPr>
        <w:pStyle w:val="BodyText"/>
        <w:numPr>
          <w:ilvl w:val="0"/>
          <w:numId w:val="41"/>
        </w:numPr>
      </w:pPr>
      <w:r>
        <w:t>Train</w:t>
      </w:r>
      <w:r w:rsidR="003521CA">
        <w:t>,</w:t>
      </w:r>
    </w:p>
    <w:p w14:paraId="2E3C900B" w14:textId="72B55905" w:rsidR="009352C0" w:rsidRDefault="00007843" w:rsidP="009352C0">
      <w:pPr>
        <w:pStyle w:val="BodyText"/>
        <w:numPr>
          <w:ilvl w:val="0"/>
          <w:numId w:val="41"/>
        </w:numPr>
      </w:pPr>
      <w:r>
        <w:t>Perform i</w:t>
      </w:r>
      <w:r w:rsidR="009352C0">
        <w:t>nference</w:t>
      </w:r>
      <w:r w:rsidR="003521CA">
        <w:t>, and</w:t>
      </w:r>
    </w:p>
    <w:p w14:paraId="45550FAB" w14:textId="322512EC" w:rsidR="002D51DD" w:rsidRDefault="00007843" w:rsidP="009352C0">
      <w:pPr>
        <w:pStyle w:val="BodyText"/>
        <w:numPr>
          <w:ilvl w:val="0"/>
          <w:numId w:val="41"/>
        </w:numPr>
      </w:pPr>
      <w:r>
        <w:t xml:space="preserve">Monitor </w:t>
      </w:r>
      <w:r w:rsidR="00C64FDB">
        <w:t>its functionalities</w:t>
      </w:r>
      <w:r w:rsidR="00994D4A">
        <w:t>.</w:t>
      </w:r>
    </w:p>
    <w:p w14:paraId="5D2A411D" w14:textId="7A25F1E5" w:rsidR="00801006" w:rsidRPr="00801006" w:rsidRDefault="00541EEB" w:rsidP="00CA4BE4">
      <w:pPr>
        <w:pStyle w:val="Heading1"/>
      </w:pPr>
      <w:r>
        <w:t>2</w:t>
      </w:r>
      <w:r w:rsidRPr="00F6384D">
        <w:tab/>
      </w:r>
      <w:r w:rsidR="004E466A">
        <w:t>Beam management</w:t>
      </w:r>
    </w:p>
    <w:p w14:paraId="3A9CA73D" w14:textId="3B6A0D14" w:rsidR="00614B1E" w:rsidRDefault="00614B1E" w:rsidP="004E466A">
      <w:pPr>
        <w:pStyle w:val="BodyText"/>
      </w:pPr>
      <w:r>
        <w:t xml:space="preserve">For </w:t>
      </w:r>
      <w:r w:rsidR="00E67833">
        <w:t xml:space="preserve">this use case, and as we argued during the Study Item phase, the focus and responsibility of the NW-side management should be on the gNB. </w:t>
      </w:r>
      <w:r w:rsidR="005C336A">
        <w:t xml:space="preserve">Hence, </w:t>
      </w:r>
      <w:r w:rsidR="00C64FDB">
        <w:t>in the subsections that follow</w:t>
      </w:r>
      <w:r w:rsidR="005C336A">
        <w:t xml:space="preserve"> we only focus on </w:t>
      </w:r>
      <w:r w:rsidR="005C336A" w:rsidRPr="00CA4BE4">
        <w:rPr>
          <w:u w:val="single"/>
        </w:rPr>
        <w:t>gNB-side</w:t>
      </w:r>
      <w:r w:rsidR="005C336A">
        <w:t xml:space="preserve"> training, </w:t>
      </w:r>
      <w:proofErr w:type="gramStart"/>
      <w:r w:rsidR="005C336A">
        <w:t>inference</w:t>
      </w:r>
      <w:proofErr w:type="gramEnd"/>
      <w:r w:rsidR="005C336A">
        <w:t xml:space="preserve"> and monitoring.</w:t>
      </w:r>
    </w:p>
    <w:p w14:paraId="05AA5838" w14:textId="00744B16" w:rsidR="00E67833" w:rsidRDefault="005C336A" w:rsidP="005C336A">
      <w:pPr>
        <w:pStyle w:val="Proposal"/>
      </w:pPr>
      <w:bookmarkStart w:id="0" w:name="_Toc163203693"/>
      <w:r>
        <w:t xml:space="preserve">For the beam management use case, </w:t>
      </w:r>
      <w:r w:rsidR="00E67833">
        <w:t xml:space="preserve">the gNB </w:t>
      </w:r>
      <w:r>
        <w:t>is responsible for the LCM.</w:t>
      </w:r>
      <w:bookmarkEnd w:id="0"/>
    </w:p>
    <w:p w14:paraId="58EFAE23" w14:textId="6E84891C" w:rsidR="00614B1E" w:rsidRDefault="00614B1E" w:rsidP="00CA4BE4">
      <w:pPr>
        <w:pStyle w:val="Heading2"/>
      </w:pPr>
      <w:r>
        <w:lastRenderedPageBreak/>
        <w:t>2.1</w:t>
      </w:r>
      <w:r>
        <w:tab/>
        <w:t>gNB-side model training</w:t>
      </w:r>
    </w:p>
    <w:p w14:paraId="6E977B73" w14:textId="6C7CCD0F" w:rsidR="008C6018" w:rsidRDefault="00C127D5" w:rsidP="00C569CE">
      <w:pPr>
        <w:pStyle w:val="BodyText"/>
      </w:pPr>
      <w:r>
        <w:t>For gNB-side model training,</w:t>
      </w:r>
      <w:r w:rsidR="00FB6545">
        <w:t xml:space="preserve"> there is a need for the NW to </w:t>
      </w:r>
      <w:r w:rsidR="00AE50CD">
        <w:t xml:space="preserve">gather </w:t>
      </w:r>
      <w:r w:rsidR="00FB6545">
        <w:t xml:space="preserve">the </w:t>
      </w:r>
      <w:r w:rsidR="0007041C">
        <w:t>necessary information from the UE. The question the</w:t>
      </w:r>
      <w:r w:rsidR="00EA551E">
        <w:t>n</w:t>
      </w:r>
      <w:r w:rsidR="0007041C">
        <w:t xml:space="preserve"> is whether </w:t>
      </w:r>
      <w:r w:rsidR="00EA551E">
        <w:t>we rely on</w:t>
      </w:r>
      <w:r w:rsidR="00EA551E" w:rsidRPr="00EA551E">
        <w:t xml:space="preserve"> </w:t>
      </w:r>
      <w:r w:rsidR="00EA551E">
        <w:t xml:space="preserve">the </w:t>
      </w:r>
      <w:r w:rsidR="00EA551E" w:rsidRPr="0017780D">
        <w:t>legacy UCI reporting configuration</w:t>
      </w:r>
      <w:r w:rsidR="00EA551E">
        <w:t xml:space="preserve">, or if </w:t>
      </w:r>
      <w:r w:rsidR="0007041C">
        <w:t xml:space="preserve">there is </w:t>
      </w:r>
      <w:r w:rsidR="0017780D">
        <w:t>a need to</w:t>
      </w:r>
      <w:r w:rsidR="0017780D" w:rsidRPr="0017780D">
        <w:t xml:space="preserve"> </w:t>
      </w:r>
      <w:r w:rsidR="0017780D">
        <w:t xml:space="preserve">consider a separate </w:t>
      </w:r>
      <w:r w:rsidR="00EA551E">
        <w:t>one</w:t>
      </w:r>
      <w:r>
        <w:t>.</w:t>
      </w:r>
    </w:p>
    <w:p w14:paraId="5BDDFFB4" w14:textId="61AA266B" w:rsidR="00A2782F" w:rsidRDefault="008C6018" w:rsidP="00C569CE">
      <w:pPr>
        <w:pStyle w:val="BodyText"/>
      </w:pPr>
      <w:r>
        <w:t>In this regard</w:t>
      </w:r>
      <w:r w:rsidR="00521D63">
        <w:t xml:space="preserve">, since the data and the purpose of it is different from what </w:t>
      </w:r>
      <w:r w:rsidR="00C569CE">
        <w:t xml:space="preserve">legacy UCI reporting is used for (i.e., ACK, scheduling request and CSI), our view is that </w:t>
      </w:r>
      <w:r w:rsidR="002319CB">
        <w:t xml:space="preserve">one should </w:t>
      </w:r>
      <w:r w:rsidR="00961F00">
        <w:t>have a separate configuration</w:t>
      </w:r>
      <w:r w:rsidR="004D1224">
        <w:t>.</w:t>
      </w:r>
    </w:p>
    <w:p w14:paraId="2D3DFB44" w14:textId="2E53D47E" w:rsidR="00A2782F" w:rsidRDefault="00F54C27" w:rsidP="00A2782F">
      <w:pPr>
        <w:pStyle w:val="BodyText"/>
      </w:pPr>
      <w:r>
        <w:t xml:space="preserve">Let us </w:t>
      </w:r>
      <w:r w:rsidR="00DA6334">
        <w:t xml:space="preserve">further develop our view. </w:t>
      </w:r>
      <w:r w:rsidR="00BB1574">
        <w:t>First</w:t>
      </w:r>
      <w:r w:rsidR="008C6018">
        <w:t xml:space="preserve">, the </w:t>
      </w:r>
      <w:r w:rsidR="00A2782F">
        <w:t>requirements associated with data collection for AI/ML</w:t>
      </w:r>
      <w:r w:rsidR="00BB1574">
        <w:t xml:space="preserve"> model training </w:t>
      </w:r>
      <w:r w:rsidR="001E7BAD">
        <w:t>are different</w:t>
      </w:r>
      <w:r w:rsidR="00A2782F">
        <w:t xml:space="preserve">. Unlike conventional UCI reporting, which primarily serves control and scheduling purposes, data collection for model training demands a more comprehensive and diverse dataset encompassing various network conditions, traffic patterns, and </w:t>
      </w:r>
      <w:r w:rsidR="005E04D0">
        <w:t>UE</w:t>
      </w:r>
      <w:r w:rsidR="00A2782F">
        <w:t xml:space="preserve"> </w:t>
      </w:r>
      <w:r w:rsidR="00FA0B5A">
        <w:t>behaviours</w:t>
      </w:r>
      <w:r w:rsidR="00A2782F">
        <w:t xml:space="preserve">. Therefore, </w:t>
      </w:r>
      <w:r w:rsidR="00C235AD">
        <w:t xml:space="preserve">relying on </w:t>
      </w:r>
      <w:r w:rsidR="00624AE8">
        <w:t>the legacy configuration</w:t>
      </w:r>
      <w:r w:rsidR="00A2782F">
        <w:t xml:space="preserve"> could lead to suboptimal performance or inefficient resource utilization.</w:t>
      </w:r>
    </w:p>
    <w:p w14:paraId="714BC402" w14:textId="28BB7821" w:rsidR="007B564F" w:rsidRDefault="007B564F" w:rsidP="007B564F">
      <w:pPr>
        <w:pStyle w:val="Observation"/>
      </w:pPr>
      <w:bookmarkStart w:id="1" w:name="_Toc163203685"/>
      <w:r>
        <w:t xml:space="preserve">There may be </w:t>
      </w:r>
      <w:r w:rsidR="00F4176E">
        <w:t>new/different requirements for</w:t>
      </w:r>
      <w:r>
        <w:t xml:space="preserve"> </w:t>
      </w:r>
      <w:r w:rsidR="000634B3">
        <w:t xml:space="preserve">data collection for </w:t>
      </w:r>
      <w:r>
        <w:t xml:space="preserve">gNB-side model training </w:t>
      </w:r>
      <w:r w:rsidR="000634B3">
        <w:t>purposes.</w:t>
      </w:r>
      <w:bookmarkEnd w:id="1"/>
    </w:p>
    <w:p w14:paraId="6882B75C" w14:textId="6D8CF6FF" w:rsidR="00A2782F" w:rsidRDefault="0007571D" w:rsidP="00A2782F">
      <w:pPr>
        <w:pStyle w:val="BodyText"/>
      </w:pPr>
      <w:r>
        <w:t>Instead, by having</w:t>
      </w:r>
      <w:r w:rsidR="00A2782F">
        <w:t xml:space="preserve"> a</w:t>
      </w:r>
      <w:r w:rsidR="0050285B">
        <w:t xml:space="preserve"> UE measurement and</w:t>
      </w:r>
      <w:r w:rsidR="00A2782F">
        <w:t xml:space="preserve"> reporting configuration specifically tailored for gNB-side model training, </w:t>
      </w:r>
      <w:r w:rsidR="00B72687">
        <w:t>we foresee a</w:t>
      </w:r>
      <w:r w:rsidR="00A2782F">
        <w:t xml:space="preserve"> gain </w:t>
      </w:r>
      <w:r w:rsidR="00B72687">
        <w:t xml:space="preserve">in </w:t>
      </w:r>
      <w:r w:rsidR="00A2782F">
        <w:t xml:space="preserve">flexibility and control over the data collection process. This enables finer granularity in defining reporting parameters, such as sampling rates, coverage areas, and data types, optimized explicitly for AI/ML training </w:t>
      </w:r>
      <w:r w:rsidR="00B72687">
        <w:t>purposes</w:t>
      </w:r>
      <w:r w:rsidR="00A2782F">
        <w:t xml:space="preserve">. Moreover, it facilitates seamless integration with evolving AI/ML frameworks and </w:t>
      </w:r>
      <w:r w:rsidR="00583FA5">
        <w:t>use cases</w:t>
      </w:r>
      <w:r w:rsidR="00A2782F">
        <w:t>.</w:t>
      </w:r>
      <w:r w:rsidR="000479A9">
        <w:t xml:space="preserve"> Additionally, it ensure</w:t>
      </w:r>
      <w:r w:rsidR="000402BE">
        <w:t>s</w:t>
      </w:r>
      <w:r w:rsidR="000479A9">
        <w:t xml:space="preserve"> smooth coexistence with the legacy type of measurements and reporting </w:t>
      </w:r>
      <w:r w:rsidR="00CD2E20">
        <w:t>which targets “real time” use cases, such as scheduling and link adaptation decisions at the gNB.</w:t>
      </w:r>
    </w:p>
    <w:p w14:paraId="51C4F22D" w14:textId="78562949" w:rsidR="000634B3" w:rsidRDefault="0038179A" w:rsidP="000634B3">
      <w:pPr>
        <w:pStyle w:val="Observation"/>
      </w:pPr>
      <w:bookmarkStart w:id="2" w:name="_Toc163203686"/>
      <w:r>
        <w:t>The radio measurements and related r</w:t>
      </w:r>
      <w:r w:rsidR="00EF3BBC">
        <w:t xml:space="preserve">eporting </w:t>
      </w:r>
      <w:r>
        <w:t xml:space="preserve">configuration </w:t>
      </w:r>
      <w:r w:rsidR="00D92628">
        <w:t xml:space="preserve">for gNB-side model training </w:t>
      </w:r>
      <w:r w:rsidR="009450AC">
        <w:t xml:space="preserve">(can) </w:t>
      </w:r>
      <w:r w:rsidR="00A13528">
        <w:t xml:space="preserve">target a </w:t>
      </w:r>
      <w:r w:rsidR="009450AC">
        <w:t>differ</w:t>
      </w:r>
      <w:r w:rsidR="00A13528">
        <w:t>ent use case than the legacy L1 measurement</w:t>
      </w:r>
      <w:r w:rsidR="00ED5BB2">
        <w:t xml:space="preserve"> and reporting configuration</w:t>
      </w:r>
      <w:r w:rsidR="007D51A7">
        <w:t>s</w:t>
      </w:r>
      <w:r w:rsidR="009450AC">
        <w:t xml:space="preserve"> </w:t>
      </w:r>
      <w:r w:rsidR="007D51A7">
        <w:t xml:space="preserve">for the </w:t>
      </w:r>
      <w:r w:rsidR="00AE1356">
        <w:t>UC</w:t>
      </w:r>
      <w:r w:rsidR="00BF5B5F">
        <w:t>I</w:t>
      </w:r>
      <w:r w:rsidR="00A91593">
        <w:t xml:space="preserve"> reporting</w:t>
      </w:r>
      <w:r w:rsidR="008A2D37">
        <w:t>.</w:t>
      </w:r>
      <w:bookmarkEnd w:id="2"/>
    </w:p>
    <w:p w14:paraId="2CE24413" w14:textId="3AA4F335" w:rsidR="004E466A" w:rsidRPr="004E466A" w:rsidRDefault="00A2782F" w:rsidP="004E466A">
      <w:pPr>
        <w:pStyle w:val="BodyText"/>
      </w:pPr>
      <w:r>
        <w:t xml:space="preserve">Furthermore, distinct configurations alleviate potential conflicts or interference between AI/ML-driven data collection and conventional UCI reporting tasks. </w:t>
      </w:r>
      <w:r w:rsidR="002761A4">
        <w:t>In fact, b</w:t>
      </w:r>
      <w:r>
        <w:t xml:space="preserve">y </w:t>
      </w:r>
      <w:r w:rsidR="00B72687">
        <w:t>separating</w:t>
      </w:r>
      <w:r>
        <w:t xml:space="preserve"> these functionalities</w:t>
      </w:r>
      <w:r w:rsidR="00364B9C">
        <w:t>,</w:t>
      </w:r>
      <w:r w:rsidR="002761A4">
        <w:t xml:space="preserve"> it is then possible to</w:t>
      </w:r>
      <w:r>
        <w:t xml:space="preserve"> mitigate the risk of resource contentio</w:t>
      </w:r>
      <w:r w:rsidR="002761A4">
        <w:t>n, while</w:t>
      </w:r>
      <w:r>
        <w:t xml:space="preserve"> ensur</w:t>
      </w:r>
      <w:r w:rsidR="002761A4">
        <w:t>ing</w:t>
      </w:r>
      <w:r>
        <w:t xml:space="preserve"> uninterrupted operation of critical control mechanisms. This approach </w:t>
      </w:r>
      <w:r w:rsidR="0030091A">
        <w:t xml:space="preserve">enables for better </w:t>
      </w:r>
      <w:r>
        <w:t xml:space="preserve">reliability in deployments, enhancing </w:t>
      </w:r>
      <w:r w:rsidR="0030091A">
        <w:t>UE</w:t>
      </w:r>
      <w:r>
        <w:t xml:space="preserve"> experience and network performance.</w:t>
      </w:r>
    </w:p>
    <w:p w14:paraId="5B44D12A" w14:textId="52F986DA" w:rsidR="00541EEB" w:rsidRDefault="008A2D37" w:rsidP="00541EEB">
      <w:pPr>
        <w:pStyle w:val="Observation"/>
      </w:pPr>
      <w:bookmarkStart w:id="3" w:name="_Toc163203687"/>
      <w:r>
        <w:t>A</w:t>
      </w:r>
      <w:r w:rsidR="00E80795">
        <w:t xml:space="preserve"> separate configuration </w:t>
      </w:r>
      <w:r w:rsidR="00B162B7">
        <w:t>between</w:t>
      </w:r>
      <w:r w:rsidR="00E80795">
        <w:t xml:space="preserve"> </w:t>
      </w:r>
      <w:r w:rsidR="003C2BA3">
        <w:t xml:space="preserve">the legacy UCI reporting configuration and the one to be used for </w:t>
      </w:r>
      <w:r w:rsidR="00E80795">
        <w:t>gNB-side model training</w:t>
      </w:r>
      <w:r w:rsidR="007B26A3">
        <w:t xml:space="preserve"> reduces resource contention and ensures correct operation of (more) critical control information/mechanism(s)</w:t>
      </w:r>
      <w:r w:rsidR="003C2BA3">
        <w:t>.</w:t>
      </w:r>
      <w:bookmarkEnd w:id="3"/>
    </w:p>
    <w:p w14:paraId="7134467F" w14:textId="528EFD26" w:rsidR="003C2BA3" w:rsidRDefault="003C2BA3" w:rsidP="000E31EE">
      <w:pPr>
        <w:pStyle w:val="BodyText"/>
      </w:pPr>
      <w:r>
        <w:t xml:space="preserve">Given the above we then propose to have </w:t>
      </w:r>
      <w:r w:rsidR="00FD71AF">
        <w:t>a new</w:t>
      </w:r>
      <w:r w:rsidR="00177179">
        <w:t>/separate configuration for gNB-side model training</w:t>
      </w:r>
      <w:r w:rsidR="000E31EE">
        <w:t xml:space="preserve">. </w:t>
      </w:r>
    </w:p>
    <w:p w14:paraId="0A286230" w14:textId="5B162F72" w:rsidR="004513CA" w:rsidRDefault="0092468E" w:rsidP="00541EEB">
      <w:pPr>
        <w:pStyle w:val="Proposal"/>
      </w:pPr>
      <w:bookmarkStart w:id="4" w:name="_Toc163203694"/>
      <w:r>
        <w:t xml:space="preserve">RAN2 to </w:t>
      </w:r>
      <w:r w:rsidR="001D3091">
        <w:t xml:space="preserve">consider </w:t>
      </w:r>
      <w:r w:rsidR="00812A37">
        <w:t>a</w:t>
      </w:r>
      <w:r w:rsidR="0024663F">
        <w:t xml:space="preserve">n RRC </w:t>
      </w:r>
      <w:r w:rsidR="007B6964">
        <w:t xml:space="preserve">configuration </w:t>
      </w:r>
      <w:r w:rsidR="00B05A11">
        <w:t>to configure</w:t>
      </w:r>
      <w:r w:rsidR="007B6964">
        <w:t xml:space="preserve"> radio measurements and</w:t>
      </w:r>
      <w:r w:rsidR="00310C30">
        <w:t xml:space="preserve"> </w:t>
      </w:r>
      <w:r w:rsidR="002A6558">
        <w:t xml:space="preserve">the </w:t>
      </w:r>
      <w:r w:rsidR="007B6964">
        <w:t>related reporting</w:t>
      </w:r>
      <w:r w:rsidR="00BF65E9">
        <w:t xml:space="preserve"> to enable data collection for NW-side training</w:t>
      </w:r>
      <w:r w:rsidR="00CA0F0B">
        <w:t>.</w:t>
      </w:r>
      <w:bookmarkEnd w:id="4"/>
    </w:p>
    <w:p w14:paraId="7A191C82" w14:textId="5655E04D" w:rsidR="00541EEB" w:rsidRDefault="00E738BA" w:rsidP="00CA4BE4">
      <w:pPr>
        <w:pStyle w:val="Heading3"/>
      </w:pPr>
      <w:r>
        <w:t xml:space="preserve"> </w:t>
      </w:r>
      <w:r w:rsidR="004513CA">
        <w:t>2.1.1</w:t>
      </w:r>
      <w:r w:rsidR="004513CA">
        <w:tab/>
      </w:r>
      <w:r w:rsidR="004346BD">
        <w:t>RRC-based reporting configuration for data collection</w:t>
      </w:r>
    </w:p>
    <w:p w14:paraId="7550AECB" w14:textId="57E3A3AB" w:rsidR="00164CF6" w:rsidRDefault="00164CF6" w:rsidP="00224980">
      <w:pPr>
        <w:pStyle w:val="BodyText"/>
      </w:pPr>
      <w:r>
        <w:t>We discuss</w:t>
      </w:r>
      <w:r w:rsidR="00AE720D">
        <w:t xml:space="preserve"> details about </w:t>
      </w:r>
      <w:r>
        <w:t>t</w:t>
      </w:r>
      <w:r w:rsidR="00C518BB">
        <w:t>he</w:t>
      </w:r>
      <w:r w:rsidR="0015788B">
        <w:t xml:space="preserve"> RRC-based reporting configuration </w:t>
      </w:r>
      <w:r w:rsidR="00C518BB">
        <w:t>design</w:t>
      </w:r>
      <w:r w:rsidR="00C518BB" w:rsidRPr="00C518BB">
        <w:t xml:space="preserve"> </w:t>
      </w:r>
      <w:r w:rsidR="00C518BB">
        <w:t>for NW-side data collection</w:t>
      </w:r>
      <w:r w:rsidR="00AE720D">
        <w:t xml:space="preserve"> in our contribution in Agenda Item 8.1.3</w:t>
      </w:r>
      <w:r>
        <w:t xml:space="preserve">. </w:t>
      </w:r>
      <w:r w:rsidR="00803F56">
        <w:t xml:space="preserve">We think however, that it </w:t>
      </w:r>
      <w:r w:rsidR="00AE720D">
        <w:t xml:space="preserve">could be beneficial </w:t>
      </w:r>
      <w:r w:rsidR="00803F56">
        <w:t xml:space="preserve">to </w:t>
      </w:r>
      <w:r w:rsidR="004205EE">
        <w:t xml:space="preserve">reiterate our general view </w:t>
      </w:r>
      <w:r w:rsidR="00AE720D">
        <w:t>in the present document</w:t>
      </w:r>
      <w:r w:rsidR="004205EE">
        <w:t xml:space="preserve">. </w:t>
      </w:r>
    </w:p>
    <w:p w14:paraId="065EF861" w14:textId="5939EFE6" w:rsidR="00224980" w:rsidRDefault="00F75559" w:rsidP="00224980">
      <w:pPr>
        <w:pStyle w:val="BodyText"/>
      </w:pPr>
      <w:r>
        <w:t>Since we see benefits in using RRC (rather than UCI) for the</w:t>
      </w:r>
      <w:r w:rsidR="003D3D26">
        <w:t xml:space="preserve"> reporting of </w:t>
      </w:r>
      <w:r w:rsidR="00D71D10">
        <w:t>collected data, we propose study the necessary signalling configuration that enables that</w:t>
      </w:r>
      <w:r w:rsidR="008A6224">
        <w:t xml:space="preserve">. For example, </w:t>
      </w:r>
      <w:r w:rsidR="0085479B">
        <w:t>in our view for a proper data collection, the UE should log the measurement results associated to certain beam-level measurement</w:t>
      </w:r>
      <w:r w:rsidR="00E54308">
        <w:t>s</w:t>
      </w:r>
      <w:r w:rsidR="0085479B">
        <w:t xml:space="preserve"> and then report them to the gNB</w:t>
      </w:r>
      <w:r w:rsidR="000545B9">
        <w:t xml:space="preserve"> via RRC, e.g.</w:t>
      </w:r>
      <w:r w:rsidR="00E614F4">
        <w:t>,</w:t>
      </w:r>
      <w:r w:rsidR="000545B9">
        <w:t xml:space="preserve"> on demand, event-based, or periodically. Hence, in our view, </w:t>
      </w:r>
      <w:r w:rsidR="008A6224">
        <w:t xml:space="preserve">the configuration signalling should enable the possibility to indicate </w:t>
      </w:r>
      <w:r w:rsidR="00B832AC">
        <w:t xml:space="preserve">which are the </w:t>
      </w:r>
      <w:r w:rsidR="00443BD7">
        <w:t xml:space="preserve">radio resources (CSI-RS/SSB) whose </w:t>
      </w:r>
      <w:r w:rsidR="00B832AC">
        <w:t xml:space="preserve">measurement results </w:t>
      </w:r>
      <w:r w:rsidR="00443BD7">
        <w:t>should be logged and reported to the gNB via RRC</w:t>
      </w:r>
      <w:r w:rsidR="00CD0C1B">
        <w:t xml:space="preserve">. </w:t>
      </w:r>
    </w:p>
    <w:p w14:paraId="70467FE9" w14:textId="7EB70DE6" w:rsidR="004346BD" w:rsidRPr="004346BD" w:rsidRDefault="00073012" w:rsidP="00D914CA">
      <w:pPr>
        <w:pStyle w:val="Proposal"/>
      </w:pPr>
      <w:bookmarkStart w:id="5" w:name="_Toc163203695"/>
      <w:r>
        <w:t xml:space="preserve">For the RRC-based reporting configuration for NW-side data collection, RAN2 to </w:t>
      </w:r>
      <w:r w:rsidR="005B544D">
        <w:t xml:space="preserve">study </w:t>
      </w:r>
      <w:r w:rsidR="0044042A">
        <w:t>the necessary enhancements</w:t>
      </w:r>
      <w:r w:rsidR="000A62E8">
        <w:t xml:space="preserve"> to the L1 measurement reporting configuration</w:t>
      </w:r>
      <w:r w:rsidR="00F069D8">
        <w:t xml:space="preserve"> that allows</w:t>
      </w:r>
      <w:r w:rsidR="00C458C0">
        <w:t xml:space="preserve"> </w:t>
      </w:r>
      <w:r w:rsidR="00F069D8">
        <w:t xml:space="preserve">logging </w:t>
      </w:r>
      <w:r w:rsidR="0015230F">
        <w:t xml:space="preserve">beam-level </w:t>
      </w:r>
      <w:r w:rsidR="00F069D8">
        <w:t>measurement results and</w:t>
      </w:r>
      <w:r w:rsidR="00C458C0">
        <w:t xml:space="preserve"> </w:t>
      </w:r>
      <w:r w:rsidR="00F069D8">
        <w:t xml:space="preserve">reporting </w:t>
      </w:r>
      <w:r w:rsidR="00B93E6A">
        <w:t xml:space="preserve">the logged data </w:t>
      </w:r>
      <w:r w:rsidR="00F069D8">
        <w:t>to the gNB</w:t>
      </w:r>
      <w:r w:rsidR="00C458C0">
        <w:t xml:space="preserve"> </w:t>
      </w:r>
      <w:r w:rsidR="00F069D8">
        <w:t>via RRC (e.g.</w:t>
      </w:r>
      <w:r w:rsidR="00CA4BE4">
        <w:t>,</w:t>
      </w:r>
      <w:r w:rsidR="00F069D8">
        <w:t xml:space="preserve"> </w:t>
      </w:r>
      <w:r w:rsidR="00E65470">
        <w:t>periodically, event-based, on demand</w:t>
      </w:r>
      <w:r w:rsidR="00F069D8">
        <w:t>)</w:t>
      </w:r>
      <w:r w:rsidR="00D914CA">
        <w:t>.</w:t>
      </w:r>
      <w:bookmarkEnd w:id="5"/>
      <w:r w:rsidR="00D914CA">
        <w:t xml:space="preserve"> </w:t>
      </w:r>
    </w:p>
    <w:p w14:paraId="23874D65" w14:textId="55F12907" w:rsidR="005C336A" w:rsidRDefault="005C336A" w:rsidP="00CA4BE4">
      <w:pPr>
        <w:pStyle w:val="Heading2"/>
      </w:pPr>
      <w:r>
        <w:lastRenderedPageBreak/>
        <w:t>2.2</w:t>
      </w:r>
      <w:r>
        <w:tab/>
        <w:t>gNB-sid</w:t>
      </w:r>
      <w:r w:rsidR="00904DAC">
        <w:t>e</w:t>
      </w:r>
      <w:r>
        <w:t xml:space="preserve"> </w:t>
      </w:r>
      <w:r w:rsidR="00904DAC">
        <w:t>inference</w:t>
      </w:r>
    </w:p>
    <w:p w14:paraId="677CA1B8" w14:textId="3451E8F1" w:rsidR="007A2B18" w:rsidRDefault="006310CC" w:rsidP="005C336A">
      <w:pPr>
        <w:pStyle w:val="BodyText"/>
      </w:pPr>
      <w:r>
        <w:t>For gNB-side model inference, t</w:t>
      </w:r>
      <w:r w:rsidR="00414951">
        <w:t xml:space="preserve">he </w:t>
      </w:r>
      <w:r>
        <w:t>inference process occurs within the gNB</w:t>
      </w:r>
      <w:r w:rsidR="007A2B18">
        <w:t xml:space="preserve"> and the </w:t>
      </w:r>
      <w:r w:rsidR="007A2B18" w:rsidRPr="007A2B18">
        <w:t xml:space="preserve">gNB </w:t>
      </w:r>
      <w:r w:rsidR="007A2B18">
        <w:t xml:space="preserve">should </w:t>
      </w:r>
      <w:r w:rsidR="007A2B18" w:rsidRPr="007A2B18">
        <w:t>ensure that the resources configured for the inference fit the training dataset</w:t>
      </w:r>
      <w:r w:rsidR="007A2B18">
        <w:t>.</w:t>
      </w:r>
    </w:p>
    <w:p w14:paraId="18B0D6D0" w14:textId="20DB6120" w:rsidR="005C336A" w:rsidRPr="004E466A" w:rsidRDefault="007A2B18" w:rsidP="005C336A">
      <w:pPr>
        <w:pStyle w:val="BodyText"/>
      </w:pPr>
      <w:r>
        <w:t>Hence</w:t>
      </w:r>
      <w:r w:rsidR="004037B2">
        <w:t xml:space="preserve">, </w:t>
      </w:r>
      <w:r w:rsidR="00D02864">
        <w:t>considering Proposal 1 (i.e.,</w:t>
      </w:r>
      <w:r w:rsidR="00D02864" w:rsidRPr="00D02864">
        <w:t xml:space="preserve"> </w:t>
      </w:r>
      <w:r w:rsidR="00D02864">
        <w:t>f</w:t>
      </w:r>
      <w:r w:rsidR="00D02864" w:rsidRPr="00D02864">
        <w:t>or beam management, the gNB is responsible for the LCM</w:t>
      </w:r>
      <w:r w:rsidR="00D02864">
        <w:t xml:space="preserve">) </w:t>
      </w:r>
      <w:r w:rsidR="006310CC">
        <w:t>we</w:t>
      </w:r>
      <w:r w:rsidR="00D02864">
        <w:t xml:space="preserve"> do not foresee specification impact for</w:t>
      </w:r>
      <w:r w:rsidR="00F66DF1">
        <w:t xml:space="preserve"> </w:t>
      </w:r>
      <w:r w:rsidR="009E4B9A">
        <w:t>this purpose.</w:t>
      </w:r>
      <w:r w:rsidR="00B16452">
        <w:t xml:space="preserve"> </w:t>
      </w:r>
    </w:p>
    <w:p w14:paraId="532DA91A" w14:textId="604CB5AD" w:rsidR="005C336A" w:rsidRDefault="002125B8" w:rsidP="005C336A">
      <w:pPr>
        <w:pStyle w:val="Observation"/>
      </w:pPr>
      <w:bookmarkStart w:id="6" w:name="_Toc163203688"/>
      <w:r>
        <w:t>T</w:t>
      </w:r>
      <w:r w:rsidRPr="002125B8">
        <w:t>he gNB should ensure that the resources configured for inference fit the training dataset.</w:t>
      </w:r>
      <w:bookmarkEnd w:id="6"/>
    </w:p>
    <w:p w14:paraId="19BD257C" w14:textId="08F6F5F7" w:rsidR="005C336A" w:rsidRDefault="00BB40B9" w:rsidP="005C336A">
      <w:pPr>
        <w:pStyle w:val="Proposal"/>
      </w:pPr>
      <w:bookmarkStart w:id="7" w:name="_Hlk162943362"/>
      <w:bookmarkStart w:id="8" w:name="_Toc163203696"/>
      <w:r>
        <w:t>There is n</w:t>
      </w:r>
      <w:r w:rsidR="00B16452">
        <w:t xml:space="preserve">o specification impact associated </w:t>
      </w:r>
      <w:r>
        <w:t>to</w:t>
      </w:r>
      <w:r w:rsidR="00B16452">
        <w:t xml:space="preserve"> gNB-side model inference.</w:t>
      </w:r>
      <w:bookmarkEnd w:id="8"/>
    </w:p>
    <w:bookmarkEnd w:id="7"/>
    <w:p w14:paraId="7135F4BF" w14:textId="1FBFC504" w:rsidR="00904DAC" w:rsidRDefault="00904DAC" w:rsidP="00CA4BE4">
      <w:pPr>
        <w:pStyle w:val="Heading2"/>
      </w:pPr>
      <w:r>
        <w:t>2.3</w:t>
      </w:r>
      <w:r>
        <w:tab/>
        <w:t xml:space="preserve">gNB-side </w:t>
      </w:r>
      <w:r w:rsidR="00714885">
        <w:t>monitoring</w:t>
      </w:r>
    </w:p>
    <w:p w14:paraId="41FCD59A" w14:textId="4F0C743B" w:rsidR="00830474" w:rsidRDefault="00904DAC" w:rsidP="00904DAC">
      <w:pPr>
        <w:pStyle w:val="BodyText"/>
      </w:pPr>
      <w:r>
        <w:t>A</w:t>
      </w:r>
      <w:r w:rsidR="007161F8">
        <w:t>s it is the case for inference, for gNB-side model monitoring</w:t>
      </w:r>
      <w:r w:rsidR="00830474">
        <w:t xml:space="preserve"> we believe that we should also rely on what is proposed in Proposal 1, i.e.,</w:t>
      </w:r>
      <w:r w:rsidR="00830474" w:rsidRPr="00D02864">
        <w:t xml:space="preserve"> the gNB is responsible for the LCM</w:t>
      </w:r>
      <w:r w:rsidR="00830474">
        <w:t xml:space="preserve">. </w:t>
      </w:r>
    </w:p>
    <w:p w14:paraId="3DFB3DD2" w14:textId="0B28A5A9" w:rsidR="00904DAC" w:rsidRPr="004E466A" w:rsidRDefault="00830474" w:rsidP="00904DAC">
      <w:pPr>
        <w:pStyle w:val="BodyText"/>
      </w:pPr>
      <w:r>
        <w:t>In this regard, the gNB should monitor</w:t>
      </w:r>
      <w:r w:rsidRPr="00830474">
        <w:t xml:space="preserve"> its own performances based on the inference</w:t>
      </w:r>
      <w:r w:rsidR="00DE738A">
        <w:t xml:space="preserve"> process </w:t>
      </w:r>
      <w:r w:rsidR="004F1D0C">
        <w:t xml:space="preserve">for which the gNB is also responsible for. Hence, </w:t>
      </w:r>
      <w:r>
        <w:t>we do not foresee specification impact for this purpose.</w:t>
      </w:r>
    </w:p>
    <w:p w14:paraId="6A7F73A2" w14:textId="6D402347" w:rsidR="00904DAC" w:rsidRDefault="004F1D0C" w:rsidP="00904DAC">
      <w:pPr>
        <w:pStyle w:val="Observation"/>
      </w:pPr>
      <w:bookmarkStart w:id="9" w:name="_Toc163203689"/>
      <w:r w:rsidRPr="004F1D0C">
        <w:t xml:space="preserve">The gNB should </w:t>
      </w:r>
      <w:r w:rsidR="00F41F73">
        <w:t>monitor its own performance</w:t>
      </w:r>
      <w:r w:rsidR="00A24C09">
        <w:t xml:space="preserve"> according to</w:t>
      </w:r>
      <w:r w:rsidR="00C54356">
        <w:t xml:space="preserve"> t</w:t>
      </w:r>
      <w:r w:rsidR="007D7B99">
        <w:t>he inference process for which it is also responsible.</w:t>
      </w:r>
      <w:bookmarkEnd w:id="9"/>
    </w:p>
    <w:p w14:paraId="3683FF98" w14:textId="4D6E19C7" w:rsidR="00904DAC" w:rsidRDefault="00BB40B9" w:rsidP="00904DAC">
      <w:pPr>
        <w:pStyle w:val="Proposal"/>
      </w:pPr>
      <w:bookmarkStart w:id="10" w:name="_Toc163203697"/>
      <w:r w:rsidRPr="00BB40B9">
        <w:t xml:space="preserve">There is no specification impact associated to gNB-side model </w:t>
      </w:r>
      <w:r>
        <w:t>monitoring</w:t>
      </w:r>
      <w:r w:rsidRPr="00BB40B9">
        <w:t>.</w:t>
      </w:r>
      <w:bookmarkEnd w:id="10"/>
    </w:p>
    <w:p w14:paraId="022854C9" w14:textId="5ADD6360" w:rsidR="00804D31" w:rsidRDefault="00804D31" w:rsidP="00804D31">
      <w:pPr>
        <w:pStyle w:val="Heading1"/>
        <w:pBdr>
          <w:top w:val="single" w:sz="12" w:space="0" w:color="auto"/>
        </w:pBdr>
        <w:rPr>
          <w:lang w:val="en-US"/>
        </w:rPr>
      </w:pPr>
      <w:r>
        <w:rPr>
          <w:lang w:val="en-US"/>
        </w:rPr>
        <w:t>3</w:t>
      </w:r>
      <w:r>
        <w:rPr>
          <w:lang w:val="en-US"/>
        </w:rPr>
        <w:tab/>
        <w:t>Positioning</w:t>
      </w:r>
    </w:p>
    <w:p w14:paraId="09538F39" w14:textId="19634232" w:rsidR="00960E46" w:rsidRPr="00801006" w:rsidRDefault="00804D31" w:rsidP="00960E46">
      <w:pPr>
        <w:pStyle w:val="Heading2"/>
      </w:pPr>
      <w:r>
        <w:t>3.1</w:t>
      </w:r>
      <w:r w:rsidR="00960E46">
        <w:tab/>
        <w:t>Positioning</w:t>
      </w:r>
      <w:r w:rsidR="00714885">
        <w:t xml:space="preserve"> </w:t>
      </w:r>
      <w:r>
        <w:t xml:space="preserve">Architecture </w:t>
      </w:r>
    </w:p>
    <w:p w14:paraId="6CD114C9" w14:textId="77777777" w:rsidR="00804D31" w:rsidRDefault="000402BE" w:rsidP="00804D31">
      <w:pPr>
        <w:keepNext/>
        <w:jc w:val="center"/>
      </w:pPr>
      <w:r>
        <w:rPr>
          <w:rFonts w:eastAsiaTheme="minorEastAsia"/>
          <w:noProof/>
          <w:color w:val="000000"/>
        </w:rPr>
        <w:object w:dxaOrig="5210" w:dyaOrig="3180" w14:anchorId="7B790566">
          <v:shape id="_x0000_i1026" type="#_x0000_t75" alt="" style="width:262pt;height:157pt;mso-width-percent:0;mso-height-percent:0;mso-width-percent:0;mso-height-percent:0" o:ole="">
            <v:imagedata r:id="rId13" o:title=""/>
          </v:shape>
          <o:OLEObject Type="Embed" ProgID="Visio.Drawing.15" ShapeID="_x0000_i1026" DrawAspect="Content" ObjectID="_1773816554" r:id="rId14"/>
        </w:object>
      </w:r>
    </w:p>
    <w:p w14:paraId="2C17513E" w14:textId="77777777" w:rsidR="00804D31" w:rsidRDefault="00804D31" w:rsidP="00804D31">
      <w:pPr>
        <w:pStyle w:val="Caption"/>
        <w:jc w:val="center"/>
      </w:pPr>
      <w:r>
        <w:t xml:space="preserve">Figure </w:t>
      </w:r>
      <w:r w:rsidR="00000000">
        <w:fldChar w:fldCharType="begin"/>
      </w:r>
      <w:r w:rsidR="00000000">
        <w:instrText xml:space="preserve"> STYLEREF 1 \s </w:instrText>
      </w:r>
      <w:r w:rsidR="00000000">
        <w:fldChar w:fldCharType="separate"/>
      </w:r>
      <w:r>
        <w:rPr>
          <w:noProof/>
        </w:rPr>
        <w:t>3</w:t>
      </w:r>
      <w:r w:rsidR="00000000">
        <w:rPr>
          <w:noProof/>
        </w:rPr>
        <w:fldChar w:fldCharType="end"/>
      </w:r>
      <w:r>
        <w:noBreakHyphen/>
      </w:r>
      <w:r w:rsidR="00000000">
        <w:fldChar w:fldCharType="begin"/>
      </w:r>
      <w:r w:rsidR="00000000">
        <w:instrText xml:space="preserve"> SEQ Figure \* ARABIC \s 1 </w:instrText>
      </w:r>
      <w:r w:rsidR="00000000">
        <w:fldChar w:fldCharType="separate"/>
      </w:r>
      <w:r>
        <w:rPr>
          <w:noProof/>
        </w:rPr>
        <w:t>1</w:t>
      </w:r>
      <w:r w:rsidR="00000000">
        <w:rPr>
          <w:noProof/>
        </w:rPr>
        <w:fldChar w:fldCharType="end"/>
      </w:r>
      <w:r>
        <w:t xml:space="preserve"> </w:t>
      </w:r>
      <w:r w:rsidRPr="00061AA4">
        <w:t>Overall architecture to support AI based Positioning</w:t>
      </w:r>
      <w:r>
        <w:t>.</w:t>
      </w:r>
    </w:p>
    <w:p w14:paraId="1594727F" w14:textId="056C6DFD" w:rsidR="00804D31" w:rsidRDefault="00804D31" w:rsidP="00CA4BE4">
      <w:pPr>
        <w:pStyle w:val="BodyText"/>
      </w:pPr>
      <w:r>
        <w:t xml:space="preserve">Figure </w:t>
      </w:r>
      <w:r w:rsidR="00000000">
        <w:fldChar w:fldCharType="begin"/>
      </w:r>
      <w:r w:rsidR="00000000">
        <w:instrText xml:space="preserve"> STYLEREF 1 \s </w:instrText>
      </w:r>
      <w:r w:rsidR="00000000">
        <w:fldChar w:fldCharType="separate"/>
      </w:r>
      <w:r>
        <w:rPr>
          <w:noProof/>
        </w:rPr>
        <w:t>3</w:t>
      </w:r>
      <w:r w:rsidR="00000000">
        <w:rPr>
          <w:noProof/>
        </w:rPr>
        <w:fldChar w:fldCharType="end"/>
      </w:r>
      <w:r>
        <w:noBreakHyphen/>
      </w:r>
      <w:r w:rsidR="00000000">
        <w:fldChar w:fldCharType="begin"/>
      </w:r>
      <w:r w:rsidR="00000000">
        <w:instrText xml:space="preserve"> SEQ Figure \* ARABIC \s 1 </w:instrText>
      </w:r>
      <w:r w:rsidR="00000000">
        <w:fldChar w:fldCharType="separate"/>
      </w:r>
      <w:r>
        <w:rPr>
          <w:noProof/>
        </w:rPr>
        <w:t>1</w:t>
      </w:r>
      <w:r w:rsidR="00000000">
        <w:rPr>
          <w:noProof/>
        </w:rPr>
        <w:fldChar w:fldCharType="end"/>
      </w:r>
      <w:r>
        <w:t xml:space="preserve"> is the architecture agreed in SA2</w:t>
      </w:r>
      <w:r w:rsidR="00896DFD">
        <w:t xml:space="preserve"> </w:t>
      </w:r>
      <w:r w:rsidR="00465C5B">
        <w:fldChar w:fldCharType="begin"/>
      </w:r>
      <w:r w:rsidR="00465C5B">
        <w:instrText xml:space="preserve"> REF _Ref162961024 \r \h </w:instrText>
      </w:r>
      <w:r w:rsidR="00896DFD">
        <w:instrText xml:space="preserve"> \* MERGEFORMAT </w:instrText>
      </w:r>
      <w:r w:rsidR="00465C5B">
        <w:fldChar w:fldCharType="separate"/>
      </w:r>
      <w:r w:rsidR="00465C5B">
        <w:t>[3]</w:t>
      </w:r>
      <w:r w:rsidR="00465C5B">
        <w:fldChar w:fldCharType="end"/>
      </w:r>
      <w:r>
        <w:t xml:space="preserve">. The architecture of AI-based positioning is built on top of the Release 17 positioning architecture with </w:t>
      </w:r>
      <w:r w:rsidRPr="00D74D68">
        <w:t>AI/ML positioning model deployed in different entities for different cases</w:t>
      </w:r>
      <w:r>
        <w:t xml:space="preserve">, and NWDAF. </w:t>
      </w:r>
    </w:p>
    <w:p w14:paraId="7AF923BC" w14:textId="77777777" w:rsidR="00804D31" w:rsidRPr="00CA78BD" w:rsidRDefault="00804D31" w:rsidP="00CA4BE4">
      <w:pPr>
        <w:pStyle w:val="BodyText"/>
        <w:rPr>
          <w:lang w:eastAsia="en-GB"/>
        </w:rPr>
      </w:pPr>
      <w:r>
        <w:t>NWDAF</w:t>
      </w:r>
      <w:r w:rsidRPr="00CA78BD">
        <w:rPr>
          <w:lang w:eastAsia="en-GB"/>
        </w:rPr>
        <w:t xml:space="preserve"> </w:t>
      </w:r>
      <w:r>
        <w:rPr>
          <w:lang w:eastAsia="en-GB"/>
        </w:rPr>
        <w:t>supports d</w:t>
      </w:r>
      <w:r w:rsidRPr="00CA78BD">
        <w:rPr>
          <w:lang w:eastAsia="en-GB"/>
        </w:rPr>
        <w:t>ata collection of location information using LCS (finer granularity location information determined by LMF)</w:t>
      </w:r>
      <w:r>
        <w:rPr>
          <w:lang w:eastAsia="en-GB"/>
        </w:rPr>
        <w:t>.</w:t>
      </w:r>
      <w:r w:rsidRPr="00CA78BD">
        <w:rPr>
          <w:lang w:eastAsia="en-GB"/>
        </w:rPr>
        <w:t xml:space="preserve"> An NWDAF may contain the following logical functions:</w:t>
      </w:r>
    </w:p>
    <w:p w14:paraId="42DCECF1" w14:textId="77777777" w:rsidR="00804D31" w:rsidRPr="00CA78BD" w:rsidRDefault="00804D31" w:rsidP="00CA4BE4">
      <w:pPr>
        <w:pStyle w:val="BodyText"/>
        <w:rPr>
          <w:lang w:eastAsia="en-GB"/>
        </w:rPr>
      </w:pPr>
      <w:r w:rsidRPr="00CA78BD">
        <w:rPr>
          <w:lang w:eastAsia="en-GB"/>
        </w:rPr>
        <w:t>-</w:t>
      </w:r>
      <w:r w:rsidRPr="00CA78BD">
        <w:rPr>
          <w:lang w:eastAsia="en-GB"/>
        </w:rPr>
        <w:tab/>
      </w:r>
      <w:r w:rsidRPr="00CA78BD">
        <w:rPr>
          <w:b/>
          <w:bCs/>
          <w:lang w:eastAsia="en-GB"/>
        </w:rPr>
        <w:t>Analytics logical function (AnLF):</w:t>
      </w:r>
      <w:r w:rsidRPr="00CA78BD">
        <w:rPr>
          <w:lang w:eastAsia="en-GB"/>
        </w:rPr>
        <w:t xml:space="preserve"> A logical function in NWDAF, which performs inference, derives analytics information (</w:t>
      </w:r>
      <w:proofErr w:type="gramStart"/>
      <w:r w:rsidRPr="00CA78BD">
        <w:rPr>
          <w:lang w:eastAsia="en-GB"/>
        </w:rPr>
        <w:t>i.e.</w:t>
      </w:r>
      <w:proofErr w:type="gramEnd"/>
      <w:r w:rsidRPr="00CA78BD">
        <w:rPr>
          <w:lang w:eastAsia="en-GB"/>
        </w:rPr>
        <w:t xml:space="preserve"> derives statistics and/or predictions based on Analytics Consumer request) and exposes analytics service i.e. Nnwdaf_AnalyticsSubscription or Nnwdaf_AnalyticsInfo.</w:t>
      </w:r>
    </w:p>
    <w:p w14:paraId="307AA6F4" w14:textId="77777777" w:rsidR="00804D31" w:rsidRPr="00CA78BD" w:rsidRDefault="00804D31" w:rsidP="00CA4BE4">
      <w:pPr>
        <w:pStyle w:val="BodyText"/>
        <w:rPr>
          <w:lang w:eastAsia="en-GB"/>
        </w:rPr>
      </w:pPr>
      <w:r w:rsidRPr="00CA78BD">
        <w:rPr>
          <w:lang w:eastAsia="en-GB"/>
        </w:rPr>
        <w:t>-</w:t>
      </w:r>
      <w:r w:rsidRPr="00CA78BD">
        <w:rPr>
          <w:lang w:eastAsia="en-GB"/>
        </w:rPr>
        <w:tab/>
      </w:r>
      <w:r w:rsidRPr="00CA78BD">
        <w:rPr>
          <w:b/>
          <w:bCs/>
          <w:lang w:eastAsia="en-GB"/>
        </w:rPr>
        <w:t>Model Training logical function (MTLF):</w:t>
      </w:r>
      <w:r w:rsidRPr="00CA78BD">
        <w:rPr>
          <w:lang w:eastAsia="en-GB"/>
        </w:rPr>
        <w:t xml:space="preserve"> A logical function in NWDAF, which trains Machine Learning (ML) models and exposes new training services (</w:t>
      </w:r>
      <w:proofErr w:type="gramStart"/>
      <w:r w:rsidRPr="00CA78BD">
        <w:rPr>
          <w:lang w:eastAsia="en-GB"/>
        </w:rPr>
        <w:t>e.g.</w:t>
      </w:r>
      <w:proofErr w:type="gramEnd"/>
      <w:r w:rsidRPr="00CA78BD">
        <w:rPr>
          <w:lang w:eastAsia="en-GB"/>
        </w:rPr>
        <w:t xml:space="preserve"> providing trained ML model) as defined in clause 7.5 and clause 7.6.</w:t>
      </w:r>
    </w:p>
    <w:p w14:paraId="6C63AA77" w14:textId="77777777" w:rsidR="00804D31" w:rsidRDefault="00804D31" w:rsidP="00CA4BE4">
      <w:pPr>
        <w:pStyle w:val="BodyText"/>
        <w:rPr>
          <w:lang w:eastAsia="en-GB"/>
        </w:rPr>
      </w:pPr>
      <w:r>
        <w:rPr>
          <w:lang w:eastAsia="en-GB"/>
        </w:rPr>
        <w:lastRenderedPageBreak/>
        <w:t xml:space="preserve">Whether DWDAF (MTLF)/ LMF will perform model training for LMF-side model, whether LMF will perform inference together with NWDAF </w:t>
      </w:r>
      <w:r w:rsidRPr="00894D16">
        <w:rPr>
          <w:lang w:eastAsia="en-GB"/>
        </w:rPr>
        <w:t>(AnLF)</w:t>
      </w:r>
      <w:r>
        <w:rPr>
          <w:lang w:eastAsia="en-GB"/>
        </w:rPr>
        <w:t xml:space="preserve"> will be studied by SA2 first. However, this should not impact RAN2 since the UE protocol termination would happen in LMF, thus from RAN2 perspective only consideration is anyhow interactions between UE and LMF.</w:t>
      </w:r>
    </w:p>
    <w:p w14:paraId="468F908A" w14:textId="3E78995B" w:rsidR="00804D31" w:rsidRDefault="00804D31" w:rsidP="00804D31">
      <w:pPr>
        <w:pStyle w:val="Observation"/>
        <w:ind w:left="1710" w:hanging="1710"/>
      </w:pPr>
      <w:bookmarkStart w:id="11" w:name="_Toc163203690"/>
      <w:r>
        <w:t>SA2 study on NWDAF for AI</w:t>
      </w:r>
      <w:r w:rsidR="00095546">
        <w:t>/</w:t>
      </w:r>
      <w:r>
        <w:t>ML should not impact RAN2.</w:t>
      </w:r>
      <w:bookmarkEnd w:id="11"/>
    </w:p>
    <w:p w14:paraId="0CA8DAF9" w14:textId="18610804" w:rsidR="00804D31" w:rsidRDefault="00804D31" w:rsidP="00804D31">
      <w:pPr>
        <w:pStyle w:val="Proposal"/>
        <w:ind w:left="1701" w:hanging="1701"/>
      </w:pPr>
      <w:bookmarkStart w:id="12" w:name="_Toc161915407"/>
      <w:bookmarkStart w:id="13" w:name="_Toc163203698"/>
      <w:r>
        <w:t xml:space="preserve">RAN2 reuses the existing TS 38.305 positioning architecture </w:t>
      </w:r>
      <w:r w:rsidRPr="00894D16">
        <w:t>to support AI</w:t>
      </w:r>
      <w:r w:rsidR="00095546">
        <w:t>/</w:t>
      </w:r>
      <w:r>
        <w:t>ML</w:t>
      </w:r>
      <w:r w:rsidRPr="00894D16">
        <w:t xml:space="preserve"> based Positioning</w:t>
      </w:r>
      <w:r>
        <w:t xml:space="preserve"> with consideration that UE, gNB, LMF may also use AI</w:t>
      </w:r>
      <w:r w:rsidR="00095546">
        <w:t>/</w:t>
      </w:r>
      <w:r>
        <w:t>ML models to improve positioning measurements and/or location accuracies.</w:t>
      </w:r>
      <w:bookmarkEnd w:id="12"/>
      <w:bookmarkEnd w:id="13"/>
    </w:p>
    <w:p w14:paraId="6C36B168" w14:textId="7FD525EE" w:rsidR="0075535B" w:rsidRPr="00801006" w:rsidRDefault="0075535B" w:rsidP="0075535B">
      <w:pPr>
        <w:pStyle w:val="Heading2"/>
      </w:pPr>
      <w:r>
        <w:t>3.2</w:t>
      </w:r>
      <w:r>
        <w:tab/>
        <w:t xml:space="preserve">LCM models for Positioning </w:t>
      </w:r>
      <w:r w:rsidR="00385A7F">
        <w:t>residing on NW side (gNB and LMF)</w:t>
      </w:r>
    </w:p>
    <w:p w14:paraId="2EB61445" w14:textId="3D51CBAA" w:rsidR="009A453C" w:rsidRDefault="00313E98" w:rsidP="008E4FC5">
      <w:pPr>
        <w:pStyle w:val="BodyText"/>
      </w:pPr>
      <w:r>
        <w:t xml:space="preserve">For Case 3a </w:t>
      </w:r>
      <w:r w:rsidR="00AE772D">
        <w:t>and Case</w:t>
      </w:r>
      <w:r w:rsidR="00AE4EE6">
        <w:t xml:space="preserve"> </w:t>
      </w:r>
      <w:r w:rsidR="00AE772D">
        <w:t>3b,</w:t>
      </w:r>
      <w:r w:rsidR="00EC4D97">
        <w:t xml:space="preserve"> </w:t>
      </w:r>
      <w:r w:rsidR="00437C42">
        <w:t>which are prior</w:t>
      </w:r>
      <w:r w:rsidR="00BD0310">
        <w:t>itized use case</w:t>
      </w:r>
      <w:r w:rsidR="005B5993">
        <w:t>s for positioning where the model is on the NW side (</w:t>
      </w:r>
      <w:r w:rsidR="00EC4D97">
        <w:t xml:space="preserve">gNB </w:t>
      </w:r>
      <w:r w:rsidR="005B5993">
        <w:t>or LMF)</w:t>
      </w:r>
      <w:r w:rsidR="009A453C">
        <w:t xml:space="preserve">, </w:t>
      </w:r>
      <w:r w:rsidR="00CB2A4B">
        <w:t xml:space="preserve">we need to consider how the LCM procedure is performed when the model is in </w:t>
      </w:r>
      <w:r w:rsidR="002A3484">
        <w:t xml:space="preserve">the </w:t>
      </w:r>
      <w:r w:rsidR="00CB2A4B">
        <w:t>gNB or LMF.</w:t>
      </w:r>
    </w:p>
    <w:p w14:paraId="2AFFC7A8" w14:textId="49372BE0" w:rsidR="006F2F19" w:rsidRDefault="006F2F19" w:rsidP="008E4FC5">
      <w:pPr>
        <w:pStyle w:val="BodyText"/>
      </w:pPr>
      <w:r>
        <w:t xml:space="preserve">In our view there may be some interaction between LMF and gNB over NRPPa on managing the </w:t>
      </w:r>
      <w:r w:rsidR="002A3484">
        <w:t>gNB</w:t>
      </w:r>
      <w:r w:rsidR="002A3484">
        <w:rPr>
          <w:lang w:val="en-US"/>
        </w:rPr>
        <w:t>’s</w:t>
      </w:r>
      <w:r w:rsidR="002A3484">
        <w:t xml:space="preserve"> </w:t>
      </w:r>
      <w:r>
        <w:t>model</w:t>
      </w:r>
      <w:r w:rsidR="002A3484">
        <w:t>.</w:t>
      </w:r>
      <w:r w:rsidR="00F61F19">
        <w:t xml:space="preserve"> </w:t>
      </w:r>
      <w:r w:rsidR="002A3484">
        <w:t>H</w:t>
      </w:r>
      <w:r w:rsidR="00F61F19">
        <w:t>owever, this is in scope of RAN3.</w:t>
      </w:r>
    </w:p>
    <w:p w14:paraId="60E3C417" w14:textId="649B16A7" w:rsidR="00F61F19" w:rsidRDefault="00F61F19" w:rsidP="008E4FC5">
      <w:pPr>
        <w:pStyle w:val="BodyText"/>
      </w:pPr>
      <w:r>
        <w:t>Similarly, the</w:t>
      </w:r>
      <w:r w:rsidR="00A14A1B">
        <w:t xml:space="preserve"> </w:t>
      </w:r>
      <w:r w:rsidR="0021009B">
        <w:t>LCM</w:t>
      </w:r>
      <w:r w:rsidR="00A14A1B">
        <w:t xml:space="preserve"> procedure </w:t>
      </w:r>
      <w:r w:rsidR="0021009B">
        <w:t xml:space="preserve">of models </w:t>
      </w:r>
      <w:r w:rsidR="00C5668B">
        <w:t>residing</w:t>
      </w:r>
      <w:r w:rsidR="0021009B">
        <w:t xml:space="preserve"> in LMF may also depend upon NWDAF and LMF interaction which is in SA2 scope.</w:t>
      </w:r>
    </w:p>
    <w:p w14:paraId="6D0DE00C" w14:textId="3DA559BF" w:rsidR="0021009B" w:rsidRDefault="0021009B" w:rsidP="00CA4BE4">
      <w:pPr>
        <w:pStyle w:val="Observation"/>
        <w:ind w:left="1710" w:hanging="1710"/>
      </w:pPr>
      <w:bookmarkStart w:id="14" w:name="_Toc163203691"/>
      <w:r>
        <w:t>For LMF and gNB based models, the LCM of the models is up to RAN3 and SA2.</w:t>
      </w:r>
      <w:bookmarkEnd w:id="14"/>
    </w:p>
    <w:p w14:paraId="36DD1AAE" w14:textId="3B0BFF3D" w:rsidR="0021009B" w:rsidRDefault="0021009B" w:rsidP="00CA4BE4">
      <w:pPr>
        <w:pStyle w:val="Proposal"/>
      </w:pPr>
      <w:bookmarkStart w:id="15" w:name="_Toc163203699"/>
      <w:r>
        <w:t>RAN2 specification are not impacted on LCM of the</w:t>
      </w:r>
      <w:r w:rsidR="00FF3B9B">
        <w:t xml:space="preserve"> AI/ML Positioning</w:t>
      </w:r>
      <w:r>
        <w:t xml:space="preserve"> models residing in LMF and gNB.</w:t>
      </w:r>
      <w:bookmarkEnd w:id="15"/>
      <w:r>
        <w:t xml:space="preserve">  </w:t>
      </w:r>
    </w:p>
    <w:p w14:paraId="30B1242A" w14:textId="13BA2DB4" w:rsidR="00385A7F" w:rsidRPr="00801006" w:rsidRDefault="00385A7F" w:rsidP="00385A7F">
      <w:pPr>
        <w:pStyle w:val="Heading2"/>
      </w:pPr>
      <w:r>
        <w:t>3.3</w:t>
      </w:r>
      <w:r>
        <w:tab/>
      </w:r>
      <w:r w:rsidR="008618C6">
        <w:t>gNB and LMF side model training</w:t>
      </w:r>
      <w:r w:rsidR="00FB1ED7">
        <w:t xml:space="preserve"> and inference</w:t>
      </w:r>
      <w:r w:rsidR="00A8518D">
        <w:t xml:space="preserve"> for case 3a and case 3b</w:t>
      </w:r>
    </w:p>
    <w:p w14:paraId="56161F37" w14:textId="400C59C0" w:rsidR="00B77FE6" w:rsidRDefault="00AA6A05" w:rsidP="008E4FC5">
      <w:pPr>
        <w:pStyle w:val="BodyText"/>
      </w:pPr>
      <w:r>
        <w:t xml:space="preserve">The </w:t>
      </w:r>
      <w:r w:rsidR="00EC4D97">
        <w:t xml:space="preserve">gNB </w:t>
      </w:r>
      <w:r w:rsidR="007D2DA7">
        <w:t>measure</w:t>
      </w:r>
      <w:r w:rsidR="008D0AAD">
        <w:t>s</w:t>
      </w:r>
      <w:r w:rsidR="007D2DA7">
        <w:t xml:space="preserve"> SRS </w:t>
      </w:r>
      <w:r w:rsidR="00B86DD3">
        <w:t xml:space="preserve">from UE </w:t>
      </w:r>
      <w:r w:rsidR="008D0AAD">
        <w:t>and the measurement can be</w:t>
      </w:r>
      <w:r w:rsidR="00B86DD3">
        <w:t xml:space="preserve"> input for the model</w:t>
      </w:r>
      <w:r w:rsidR="00F260A8">
        <w:t xml:space="preserve"> training and inference. </w:t>
      </w:r>
      <w:r w:rsidR="00B77FE6">
        <w:t xml:space="preserve">gNB may </w:t>
      </w:r>
      <w:r w:rsidR="00B42073">
        <w:t xml:space="preserve">also </w:t>
      </w:r>
      <w:r w:rsidR="00B77FE6">
        <w:t xml:space="preserve">need to obtain UE </w:t>
      </w:r>
      <w:r w:rsidR="00684008">
        <w:t xml:space="preserve">location as data label for model training. </w:t>
      </w:r>
      <w:r w:rsidR="0000649A">
        <w:t xml:space="preserve">Currently, the location is not known to the gNB. Hence some discussion is needed </w:t>
      </w:r>
      <w:r>
        <w:t xml:space="preserve">to decide </w:t>
      </w:r>
      <w:r w:rsidR="0000649A">
        <w:t xml:space="preserve">how </w:t>
      </w:r>
      <w:r>
        <w:t xml:space="preserve">the </w:t>
      </w:r>
      <w:r w:rsidR="0000649A">
        <w:t xml:space="preserve">gNB can obtain </w:t>
      </w:r>
      <w:r>
        <w:t xml:space="preserve">the </w:t>
      </w:r>
      <w:r w:rsidR="0000649A">
        <w:t>UE</w:t>
      </w:r>
      <w:r>
        <w:t>’s</w:t>
      </w:r>
      <w:r w:rsidR="0000649A">
        <w:t xml:space="preserve"> location.</w:t>
      </w:r>
    </w:p>
    <w:p w14:paraId="289B6D89" w14:textId="4B313D7B" w:rsidR="00307696" w:rsidRDefault="00E9082F" w:rsidP="008E4FC5">
      <w:pPr>
        <w:pStyle w:val="BodyText"/>
      </w:pPr>
      <w:r>
        <w:t xml:space="preserve">For model training at LMF, </w:t>
      </w:r>
      <w:r w:rsidR="007559D5">
        <w:t xml:space="preserve">UE location and </w:t>
      </w:r>
      <w:r w:rsidR="00987595">
        <w:t>gNB measurements are needed at LMF</w:t>
      </w:r>
      <w:r w:rsidR="00A02A31">
        <w:t xml:space="preserve">. </w:t>
      </w:r>
      <w:r w:rsidR="0027324A">
        <w:t xml:space="preserve">LMF may fetch </w:t>
      </w:r>
      <w:r w:rsidR="00251A4F">
        <w:t>UE location using existing framework (</w:t>
      </w:r>
      <w:proofErr w:type="gramStart"/>
      <w:r w:rsidR="00251A4F">
        <w:t>e.g.</w:t>
      </w:r>
      <w:proofErr w:type="gramEnd"/>
      <w:r w:rsidR="00251A4F">
        <w:t xml:space="preserve"> using LPP requestLocationInformation) and similary can obtain the </w:t>
      </w:r>
      <w:r w:rsidR="00E3658F">
        <w:t xml:space="preserve">measurements from gNB using </w:t>
      </w:r>
      <w:r w:rsidR="00FF109F">
        <w:t>existing NRPPa</w:t>
      </w:r>
      <w:r w:rsidR="00307696">
        <w:t xml:space="preserve"> messages.</w:t>
      </w:r>
    </w:p>
    <w:p w14:paraId="3C61D138" w14:textId="19AE9CC5" w:rsidR="00F64B89" w:rsidRDefault="00F64B89" w:rsidP="00CA4BE4">
      <w:pPr>
        <w:pStyle w:val="Observation"/>
      </w:pPr>
      <w:bookmarkStart w:id="16" w:name="_Toc163203692"/>
      <w:r>
        <w:t>For case 3a and case 3b</w:t>
      </w:r>
      <w:r w:rsidR="00212F4B">
        <w:t xml:space="preserve">, when the model is on LMF side existing signaling can be reused </w:t>
      </w:r>
      <w:r w:rsidR="00B42C97">
        <w:t>to obtain location and measurements whereas when the model is on the gNB</w:t>
      </w:r>
      <w:r w:rsidR="008930C2">
        <w:t xml:space="preserve">, RAN2 may need to discuss </w:t>
      </w:r>
      <w:r w:rsidR="00C83360">
        <w:t>how can gNB obtain UE location.</w:t>
      </w:r>
      <w:bookmarkEnd w:id="16"/>
      <w:r w:rsidR="00C83360">
        <w:t xml:space="preserve"> </w:t>
      </w:r>
    </w:p>
    <w:p w14:paraId="05807372" w14:textId="4E679A88" w:rsidR="005A5817" w:rsidRDefault="009A3D87" w:rsidP="008E4FC5">
      <w:pPr>
        <w:pStyle w:val="BodyText"/>
        <w:rPr>
          <w:rFonts w:cs="Arial"/>
        </w:rPr>
      </w:pPr>
      <w:r w:rsidRPr="007A52D3">
        <w:rPr>
          <w:rFonts w:cs="Arial"/>
        </w:rPr>
        <w:t xml:space="preserve">A straightforward way to support this is </w:t>
      </w:r>
      <w:r w:rsidR="00CF3884">
        <w:rPr>
          <w:rFonts w:cs="Arial"/>
        </w:rPr>
        <w:t>with</w:t>
      </w:r>
      <w:r w:rsidRPr="007A52D3">
        <w:rPr>
          <w:rFonts w:cs="Arial"/>
        </w:rPr>
        <w:t xml:space="preserve"> RRC, i.e.,</w:t>
      </w:r>
      <w:r w:rsidR="00AA6A05">
        <w:rPr>
          <w:rFonts w:cs="Arial"/>
        </w:rPr>
        <w:t xml:space="preserve"> </w:t>
      </w:r>
      <w:r w:rsidR="00CF3884">
        <w:rPr>
          <w:rFonts w:cs="Arial"/>
        </w:rPr>
        <w:t xml:space="preserve">the </w:t>
      </w:r>
      <w:r w:rsidRPr="007A52D3">
        <w:rPr>
          <w:rFonts w:cs="Arial"/>
        </w:rPr>
        <w:t>gNB request</w:t>
      </w:r>
      <w:r w:rsidR="00CF3884">
        <w:rPr>
          <w:rFonts w:cs="Arial"/>
        </w:rPr>
        <w:t>s</w:t>
      </w:r>
      <w:r w:rsidRPr="007A52D3">
        <w:rPr>
          <w:rFonts w:cs="Arial"/>
        </w:rPr>
        <w:t xml:space="preserve"> </w:t>
      </w:r>
      <w:r w:rsidR="00CF3884">
        <w:rPr>
          <w:rFonts w:cs="Arial"/>
        </w:rPr>
        <w:t xml:space="preserve">the </w:t>
      </w:r>
      <w:r w:rsidRPr="007A52D3">
        <w:rPr>
          <w:rFonts w:cs="Arial"/>
        </w:rPr>
        <w:t xml:space="preserve">UE to send </w:t>
      </w:r>
      <w:r>
        <w:rPr>
          <w:rFonts w:cs="Arial"/>
        </w:rPr>
        <w:t xml:space="preserve">the </w:t>
      </w:r>
      <w:r w:rsidRPr="007A52D3">
        <w:rPr>
          <w:rFonts w:cs="Arial"/>
        </w:rPr>
        <w:t xml:space="preserve">UE location coordinate via RRC, and </w:t>
      </w:r>
      <w:r w:rsidR="00CF3884">
        <w:rPr>
          <w:rFonts w:cs="Arial"/>
        </w:rPr>
        <w:t xml:space="preserve">the </w:t>
      </w:r>
      <w:r w:rsidRPr="007A52D3">
        <w:rPr>
          <w:rFonts w:cs="Arial"/>
        </w:rPr>
        <w:t>UE repl</w:t>
      </w:r>
      <w:r w:rsidR="00CF3884">
        <w:rPr>
          <w:rFonts w:cs="Arial"/>
        </w:rPr>
        <w:t>ies</w:t>
      </w:r>
      <w:r w:rsidRPr="007A52D3">
        <w:rPr>
          <w:rFonts w:cs="Arial"/>
        </w:rPr>
        <w:t xml:space="preserve"> via RRC</w:t>
      </w:r>
      <w:r w:rsidR="00CF3884">
        <w:rPr>
          <w:rFonts w:cs="Arial"/>
        </w:rPr>
        <w:t>,</w:t>
      </w:r>
      <w:r w:rsidR="00F90747">
        <w:rPr>
          <w:rFonts w:cs="Arial"/>
        </w:rPr>
        <w:t xml:space="preserve"> as shown in</w:t>
      </w:r>
      <w:r w:rsidR="00CF3884">
        <w:rPr>
          <w:rFonts w:cs="Arial"/>
        </w:rPr>
        <w:t xml:space="preserve"> the</w:t>
      </w:r>
      <w:r w:rsidR="00F90747">
        <w:rPr>
          <w:rFonts w:cs="Arial"/>
        </w:rPr>
        <w:t xml:space="preserve"> Figure</w:t>
      </w:r>
      <w:r w:rsidR="00CF3884">
        <w:rPr>
          <w:rFonts w:cs="Arial"/>
        </w:rPr>
        <w:t xml:space="preserve"> below</w:t>
      </w:r>
      <w:r w:rsidRPr="007A52D3">
        <w:rPr>
          <w:rFonts w:cs="Arial"/>
        </w:rPr>
        <w:t>.</w:t>
      </w:r>
    </w:p>
    <w:p w14:paraId="7D225C8A" w14:textId="499A46EC" w:rsidR="009A3D87" w:rsidRPr="00B93E6A" w:rsidRDefault="00B93E6A" w:rsidP="00B93E6A">
      <w:pPr>
        <w:pStyle w:val="BodyText"/>
        <w:jc w:val="center"/>
        <w:rPr>
          <w:rFonts w:cs="Arial"/>
        </w:rPr>
      </w:pPr>
      <w:r>
        <w:rPr>
          <w:rFonts w:ascii="Ericsson Hilda" w:eastAsia="MS Mincho" w:hAnsi="Ericsson Hilda" w:cs="Verdana"/>
          <w:noProof/>
          <w:sz w:val="22"/>
          <w:szCs w:val="22"/>
          <w:lang w:val="en-US" w:eastAsia="en-US"/>
        </w:rPr>
        <w:object w:dxaOrig="11340" w:dyaOrig="6740" w14:anchorId="2FA64BA6">
          <v:shape id="_x0000_i1027" type="#_x0000_t75" alt="" style="width:334.5pt;height:196pt;mso-width-percent:0;mso-height-percent:0;mso-width-percent:0;mso-height-percent:0" o:ole="">
            <v:imagedata r:id="rId15" o:title=""/>
          </v:shape>
          <o:OLEObject Type="Embed" ProgID="Visio.Drawing.15" ShapeID="_x0000_i1027" DrawAspect="Content" ObjectID="_1773816555" r:id="rId16"/>
        </w:object>
      </w:r>
    </w:p>
    <w:p w14:paraId="4AA6306A" w14:textId="4A91B1BB" w:rsidR="00F90747" w:rsidRDefault="00F90747" w:rsidP="00CA4BE4">
      <w:pPr>
        <w:pStyle w:val="Proposal"/>
      </w:pPr>
      <w:bookmarkStart w:id="17" w:name="_Toc163203700"/>
      <w:r>
        <w:lastRenderedPageBreak/>
        <w:t>gNB configure</w:t>
      </w:r>
      <w:r w:rsidR="007C1D99">
        <w:t>s</w:t>
      </w:r>
      <w:r>
        <w:t xml:space="preserve"> UE location reporting while configuring SRS.</w:t>
      </w:r>
      <w:bookmarkEnd w:id="17"/>
    </w:p>
    <w:p w14:paraId="42D9854C" w14:textId="56AC5C2C" w:rsidR="00E76BAD" w:rsidRPr="00F6384D" w:rsidRDefault="00EC4FF3" w:rsidP="00E76BAD">
      <w:pPr>
        <w:pStyle w:val="Heading1"/>
      </w:pPr>
      <w:bookmarkStart w:id="18" w:name="_Toc109400796"/>
      <w:bookmarkStart w:id="19" w:name="_Toc109400797"/>
      <w:bookmarkStart w:id="20" w:name="_Toc109400798"/>
      <w:bookmarkStart w:id="21" w:name="_Toc109400799"/>
      <w:bookmarkStart w:id="22" w:name="_Toc109400800"/>
      <w:bookmarkStart w:id="23" w:name="_Toc109400801"/>
      <w:bookmarkStart w:id="24" w:name="_Toc109400802"/>
      <w:bookmarkStart w:id="25" w:name="_Toc109400803"/>
      <w:bookmarkStart w:id="26" w:name="_Toc109400804"/>
      <w:bookmarkStart w:id="27" w:name="_Toc109400805"/>
      <w:bookmarkStart w:id="28" w:name="_Toc109400806"/>
      <w:bookmarkStart w:id="29" w:name="_Toc109400807"/>
      <w:bookmarkStart w:id="30" w:name="_Toc109400808"/>
      <w:bookmarkStart w:id="31" w:name="_Toc109400809"/>
      <w:bookmarkStart w:id="32" w:name="_Toc109400810"/>
      <w:bookmarkStart w:id="33" w:name="_Toc109400811"/>
      <w:bookmarkStart w:id="34" w:name="_Toc109400812"/>
      <w:bookmarkStart w:id="35" w:name="_Toc109400813"/>
      <w:bookmarkStart w:id="36" w:name="_Toc109400814"/>
      <w:bookmarkStart w:id="37" w:name="_Toc109400815"/>
      <w:bookmarkStart w:id="38" w:name="_Toc109400816"/>
      <w:bookmarkStart w:id="39" w:name="_Toc109400817"/>
      <w:bookmarkStart w:id="40" w:name="_Toc109400818"/>
      <w:bookmarkStart w:id="41" w:name="_Ref18904699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4</w:t>
      </w:r>
      <w:r w:rsidR="00E76BAD" w:rsidRPr="00F6384D">
        <w:tab/>
        <w:t>Conclusion</w:t>
      </w:r>
    </w:p>
    <w:p w14:paraId="2DDB8E73" w14:textId="77777777" w:rsidR="00E76BAD" w:rsidRPr="00F6384D" w:rsidRDefault="00E76BAD" w:rsidP="00E76BAD">
      <w:pPr>
        <w:pStyle w:val="BodyText"/>
        <w:rPr>
          <w:b/>
          <w:bCs/>
        </w:rPr>
      </w:pPr>
      <w:r w:rsidRPr="00F6384D">
        <w:t>In the previous sections we made the following observations:</w:t>
      </w:r>
      <w:r w:rsidRPr="00F6384D">
        <w:rPr>
          <w:b/>
          <w:bCs/>
        </w:rPr>
        <w:t xml:space="preserve"> </w:t>
      </w:r>
    </w:p>
    <w:p w14:paraId="4AF927FC" w14:textId="668FC6C1" w:rsidR="00EC4FF3" w:rsidRDefault="00E76BAD">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63203685" w:history="1">
        <w:r w:rsidR="00EC4FF3" w:rsidRPr="00C57419">
          <w:rPr>
            <w:rStyle w:val="Hyperlink"/>
            <w:noProof/>
          </w:rPr>
          <w:t>Observation 1</w:t>
        </w:r>
        <w:r w:rsidR="00EC4FF3">
          <w:rPr>
            <w:rFonts w:asciiTheme="minorHAnsi" w:eastAsiaTheme="minorEastAsia" w:hAnsiTheme="minorHAnsi" w:cstheme="minorBidi"/>
            <w:b w:val="0"/>
            <w:noProof/>
            <w:kern w:val="2"/>
            <w:sz w:val="22"/>
            <w:szCs w:val="22"/>
            <w:lang/>
            <w14:ligatures w14:val="standardContextual"/>
          </w:rPr>
          <w:tab/>
        </w:r>
        <w:r w:rsidR="00EC4FF3" w:rsidRPr="00C57419">
          <w:rPr>
            <w:rStyle w:val="Hyperlink"/>
            <w:noProof/>
          </w:rPr>
          <w:t>There may be new/different requirements for data collection for gNB-side model training purposes.</w:t>
        </w:r>
      </w:hyperlink>
    </w:p>
    <w:p w14:paraId="537FCFA7" w14:textId="135321D1"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86" w:history="1">
        <w:r w:rsidRPr="00C57419">
          <w:rPr>
            <w:rStyle w:val="Hyperlink"/>
            <w:noProof/>
          </w:rPr>
          <w:t>Observation 2</w:t>
        </w:r>
        <w:r>
          <w:rPr>
            <w:rFonts w:asciiTheme="minorHAnsi" w:eastAsiaTheme="minorEastAsia" w:hAnsiTheme="minorHAnsi" w:cstheme="minorBidi"/>
            <w:b w:val="0"/>
            <w:noProof/>
            <w:kern w:val="2"/>
            <w:sz w:val="22"/>
            <w:szCs w:val="22"/>
            <w:lang/>
            <w14:ligatures w14:val="standardContextual"/>
          </w:rPr>
          <w:tab/>
        </w:r>
        <w:r w:rsidRPr="00C57419">
          <w:rPr>
            <w:rStyle w:val="Hyperlink"/>
            <w:noProof/>
          </w:rPr>
          <w:t>The radio measurements and related reporting configuration for gNB-side model training (can) target a different use case than the legacy L1 measurement and reporting configurations for the UCI reporting.</w:t>
        </w:r>
      </w:hyperlink>
    </w:p>
    <w:p w14:paraId="694E2317" w14:textId="2C158B21"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87" w:history="1">
        <w:r w:rsidRPr="00C57419">
          <w:rPr>
            <w:rStyle w:val="Hyperlink"/>
            <w:noProof/>
          </w:rPr>
          <w:t>Observation 3</w:t>
        </w:r>
        <w:r>
          <w:rPr>
            <w:rFonts w:asciiTheme="minorHAnsi" w:eastAsiaTheme="minorEastAsia" w:hAnsiTheme="minorHAnsi" w:cstheme="minorBidi"/>
            <w:b w:val="0"/>
            <w:noProof/>
            <w:kern w:val="2"/>
            <w:sz w:val="22"/>
            <w:szCs w:val="22"/>
            <w:lang/>
            <w14:ligatures w14:val="standardContextual"/>
          </w:rPr>
          <w:tab/>
        </w:r>
        <w:r w:rsidRPr="00C57419">
          <w:rPr>
            <w:rStyle w:val="Hyperlink"/>
            <w:noProof/>
          </w:rPr>
          <w:t>A separate configuration between the legacy UCI reporting configuration and the one to be used for gNB-side model training reduces resource contention and ensures correct operation of (more) critical control information/mechanism(s).</w:t>
        </w:r>
      </w:hyperlink>
    </w:p>
    <w:p w14:paraId="75A518FF" w14:textId="4A5AA636"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88" w:history="1">
        <w:r w:rsidRPr="00C57419">
          <w:rPr>
            <w:rStyle w:val="Hyperlink"/>
            <w:noProof/>
          </w:rPr>
          <w:t>Observation 4</w:t>
        </w:r>
        <w:r>
          <w:rPr>
            <w:rFonts w:asciiTheme="minorHAnsi" w:eastAsiaTheme="minorEastAsia" w:hAnsiTheme="minorHAnsi" w:cstheme="minorBidi"/>
            <w:b w:val="0"/>
            <w:noProof/>
            <w:kern w:val="2"/>
            <w:sz w:val="22"/>
            <w:szCs w:val="22"/>
            <w:lang/>
            <w14:ligatures w14:val="standardContextual"/>
          </w:rPr>
          <w:tab/>
        </w:r>
        <w:r w:rsidRPr="00C57419">
          <w:rPr>
            <w:rStyle w:val="Hyperlink"/>
            <w:noProof/>
          </w:rPr>
          <w:t>The gNB should ensure that the resources configured for inference fit the training dataset.</w:t>
        </w:r>
      </w:hyperlink>
    </w:p>
    <w:p w14:paraId="59BCE133" w14:textId="34150A5E"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89" w:history="1">
        <w:r w:rsidRPr="00C57419">
          <w:rPr>
            <w:rStyle w:val="Hyperlink"/>
            <w:noProof/>
          </w:rPr>
          <w:t>Observation 5</w:t>
        </w:r>
        <w:r>
          <w:rPr>
            <w:rFonts w:asciiTheme="minorHAnsi" w:eastAsiaTheme="minorEastAsia" w:hAnsiTheme="minorHAnsi" w:cstheme="minorBidi"/>
            <w:b w:val="0"/>
            <w:noProof/>
            <w:kern w:val="2"/>
            <w:sz w:val="22"/>
            <w:szCs w:val="22"/>
            <w:lang/>
            <w14:ligatures w14:val="standardContextual"/>
          </w:rPr>
          <w:tab/>
        </w:r>
        <w:r w:rsidRPr="00C57419">
          <w:rPr>
            <w:rStyle w:val="Hyperlink"/>
            <w:noProof/>
          </w:rPr>
          <w:t>The gNB should monitor its own performance according to the inference process for which it is also responsible.</w:t>
        </w:r>
      </w:hyperlink>
    </w:p>
    <w:p w14:paraId="3E185764" w14:textId="560BEC34"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90" w:history="1">
        <w:r w:rsidRPr="00C57419">
          <w:rPr>
            <w:rStyle w:val="Hyperlink"/>
            <w:noProof/>
          </w:rPr>
          <w:t>Observation 6</w:t>
        </w:r>
        <w:r>
          <w:rPr>
            <w:rFonts w:asciiTheme="minorHAnsi" w:eastAsiaTheme="minorEastAsia" w:hAnsiTheme="minorHAnsi" w:cstheme="minorBidi"/>
            <w:b w:val="0"/>
            <w:noProof/>
            <w:kern w:val="2"/>
            <w:sz w:val="22"/>
            <w:szCs w:val="22"/>
            <w:lang/>
            <w14:ligatures w14:val="standardContextual"/>
          </w:rPr>
          <w:tab/>
        </w:r>
        <w:r w:rsidRPr="00C57419">
          <w:rPr>
            <w:rStyle w:val="Hyperlink"/>
            <w:noProof/>
          </w:rPr>
          <w:t>SA2 study on NWDAF for AI/ML should not impact RAN2.</w:t>
        </w:r>
      </w:hyperlink>
    </w:p>
    <w:p w14:paraId="46DD6674" w14:textId="7292F7DC"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91" w:history="1">
        <w:r w:rsidRPr="00C57419">
          <w:rPr>
            <w:rStyle w:val="Hyperlink"/>
            <w:noProof/>
          </w:rPr>
          <w:t>Observation 7</w:t>
        </w:r>
        <w:r>
          <w:rPr>
            <w:rFonts w:asciiTheme="minorHAnsi" w:eastAsiaTheme="minorEastAsia" w:hAnsiTheme="minorHAnsi" w:cstheme="minorBidi"/>
            <w:b w:val="0"/>
            <w:noProof/>
            <w:kern w:val="2"/>
            <w:sz w:val="22"/>
            <w:szCs w:val="22"/>
            <w:lang/>
            <w14:ligatures w14:val="standardContextual"/>
          </w:rPr>
          <w:tab/>
        </w:r>
        <w:r w:rsidRPr="00C57419">
          <w:rPr>
            <w:rStyle w:val="Hyperlink"/>
            <w:noProof/>
          </w:rPr>
          <w:t>For LMF and gNB based models, the LCM of the models is up to RAN3 and SA2.</w:t>
        </w:r>
      </w:hyperlink>
    </w:p>
    <w:p w14:paraId="36B042CA" w14:textId="0D7E96ED"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92" w:history="1">
        <w:r w:rsidRPr="00C57419">
          <w:rPr>
            <w:rStyle w:val="Hyperlink"/>
            <w:noProof/>
          </w:rPr>
          <w:t>Observation 8</w:t>
        </w:r>
        <w:r>
          <w:rPr>
            <w:rFonts w:asciiTheme="minorHAnsi" w:eastAsiaTheme="minorEastAsia" w:hAnsiTheme="minorHAnsi" w:cstheme="minorBidi"/>
            <w:b w:val="0"/>
            <w:noProof/>
            <w:kern w:val="2"/>
            <w:sz w:val="22"/>
            <w:szCs w:val="22"/>
            <w:lang/>
            <w14:ligatures w14:val="standardContextual"/>
          </w:rPr>
          <w:tab/>
        </w:r>
        <w:r w:rsidRPr="00C57419">
          <w:rPr>
            <w:rStyle w:val="Hyperlink"/>
            <w:noProof/>
          </w:rPr>
          <w:t>For case 3a and case 3b, when the model is on LMF side existing signaling can be reused to obtain location and measurements whereas when the model is on the gNB, RAN2 may need to discuss how can gNB obtain UE location.</w:t>
        </w:r>
      </w:hyperlink>
    </w:p>
    <w:p w14:paraId="026859D8" w14:textId="22FF0046" w:rsidR="00E76BAD" w:rsidRPr="00F6384D" w:rsidRDefault="00E76BAD" w:rsidP="00E76BAD">
      <w:pPr>
        <w:pStyle w:val="BodyText"/>
        <w:keepNext/>
      </w:pPr>
      <w:r w:rsidRPr="00F6384D">
        <w:rPr>
          <w:b/>
          <w:bCs/>
        </w:rPr>
        <w:fldChar w:fldCharType="end"/>
      </w:r>
    </w:p>
    <w:p w14:paraId="784B62BF" w14:textId="77777777" w:rsidR="00E76BAD" w:rsidRPr="00F6384D" w:rsidRDefault="00E76BAD" w:rsidP="00E76BAD">
      <w:pPr>
        <w:pStyle w:val="BodyText"/>
        <w:keepNext/>
      </w:pPr>
      <w:r w:rsidRPr="00F6384D">
        <w:t>Based on the discussion in the previous sections we propose the following:</w:t>
      </w:r>
    </w:p>
    <w:p w14:paraId="21DE9A7A" w14:textId="2A61376B" w:rsidR="00EC4FF3" w:rsidRDefault="00E76BAD">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63203693" w:history="1">
        <w:r w:rsidR="00EC4FF3" w:rsidRPr="00C66B17">
          <w:rPr>
            <w:rStyle w:val="Hyperlink"/>
            <w:noProof/>
          </w:rPr>
          <w:t>Proposal 1</w:t>
        </w:r>
        <w:r w:rsidR="00EC4FF3">
          <w:rPr>
            <w:rFonts w:asciiTheme="minorHAnsi" w:eastAsiaTheme="minorEastAsia" w:hAnsiTheme="minorHAnsi" w:cstheme="minorBidi"/>
            <w:b w:val="0"/>
            <w:noProof/>
            <w:kern w:val="2"/>
            <w:sz w:val="22"/>
            <w:szCs w:val="22"/>
            <w:lang/>
            <w14:ligatures w14:val="standardContextual"/>
          </w:rPr>
          <w:tab/>
        </w:r>
        <w:r w:rsidR="00EC4FF3" w:rsidRPr="00C66B17">
          <w:rPr>
            <w:rStyle w:val="Hyperlink"/>
            <w:noProof/>
          </w:rPr>
          <w:t>For the beam management use case, the gNB is responsible for the LCM.</w:t>
        </w:r>
      </w:hyperlink>
    </w:p>
    <w:p w14:paraId="73D900FA" w14:textId="536C1D6D"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94" w:history="1">
        <w:r w:rsidRPr="00C66B17">
          <w:rPr>
            <w:rStyle w:val="Hyperlink"/>
            <w:noProof/>
          </w:rPr>
          <w:t>Proposal 2</w:t>
        </w:r>
        <w:r>
          <w:rPr>
            <w:rFonts w:asciiTheme="minorHAnsi" w:eastAsiaTheme="minorEastAsia" w:hAnsiTheme="minorHAnsi" w:cstheme="minorBidi"/>
            <w:b w:val="0"/>
            <w:noProof/>
            <w:kern w:val="2"/>
            <w:sz w:val="22"/>
            <w:szCs w:val="22"/>
            <w:lang/>
            <w14:ligatures w14:val="standardContextual"/>
          </w:rPr>
          <w:tab/>
        </w:r>
        <w:r w:rsidRPr="00C66B17">
          <w:rPr>
            <w:rStyle w:val="Hyperlink"/>
            <w:noProof/>
          </w:rPr>
          <w:t>RAN2 to consider an RRC configuration to configure radio measurements and the related reporting to enable data collection for NW-side training.</w:t>
        </w:r>
      </w:hyperlink>
    </w:p>
    <w:p w14:paraId="67075BAC" w14:textId="3F1CE56D"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95" w:history="1">
        <w:r w:rsidRPr="00C66B17">
          <w:rPr>
            <w:rStyle w:val="Hyperlink"/>
            <w:noProof/>
          </w:rPr>
          <w:t>Proposal 3</w:t>
        </w:r>
        <w:r>
          <w:rPr>
            <w:rFonts w:asciiTheme="minorHAnsi" w:eastAsiaTheme="minorEastAsia" w:hAnsiTheme="minorHAnsi" w:cstheme="minorBidi"/>
            <w:b w:val="0"/>
            <w:noProof/>
            <w:kern w:val="2"/>
            <w:sz w:val="22"/>
            <w:szCs w:val="22"/>
            <w:lang/>
            <w14:ligatures w14:val="standardContextual"/>
          </w:rPr>
          <w:tab/>
        </w:r>
        <w:r w:rsidRPr="00C66B17">
          <w:rPr>
            <w:rStyle w:val="Hyperlink"/>
            <w:noProof/>
          </w:rPr>
          <w:t>For the RRC-based reporting configuration for NW-side data collection, RAN2 to study the necessary enhancements to the L1 measurement reporting configuration that allows logging beam-level measurement results and reporting the logged data to the gNB via RRC (e.g., periodically, event-based, on demand).</w:t>
        </w:r>
      </w:hyperlink>
    </w:p>
    <w:p w14:paraId="2054C235" w14:textId="08E269CF"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96" w:history="1">
        <w:r w:rsidRPr="00C66B17">
          <w:rPr>
            <w:rStyle w:val="Hyperlink"/>
            <w:noProof/>
          </w:rPr>
          <w:t>Proposal 4</w:t>
        </w:r>
        <w:r>
          <w:rPr>
            <w:rFonts w:asciiTheme="minorHAnsi" w:eastAsiaTheme="minorEastAsia" w:hAnsiTheme="minorHAnsi" w:cstheme="minorBidi"/>
            <w:b w:val="0"/>
            <w:noProof/>
            <w:kern w:val="2"/>
            <w:sz w:val="22"/>
            <w:szCs w:val="22"/>
            <w:lang/>
            <w14:ligatures w14:val="standardContextual"/>
          </w:rPr>
          <w:tab/>
        </w:r>
        <w:r w:rsidRPr="00C66B17">
          <w:rPr>
            <w:rStyle w:val="Hyperlink"/>
            <w:noProof/>
          </w:rPr>
          <w:t>There is no specification impact associated to gNB-side model inference.</w:t>
        </w:r>
      </w:hyperlink>
    </w:p>
    <w:p w14:paraId="6EAB343B" w14:textId="7100B7BD"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97" w:history="1">
        <w:r w:rsidRPr="00C66B17">
          <w:rPr>
            <w:rStyle w:val="Hyperlink"/>
            <w:noProof/>
          </w:rPr>
          <w:t>Proposal 5</w:t>
        </w:r>
        <w:r>
          <w:rPr>
            <w:rFonts w:asciiTheme="minorHAnsi" w:eastAsiaTheme="minorEastAsia" w:hAnsiTheme="minorHAnsi" w:cstheme="minorBidi"/>
            <w:b w:val="0"/>
            <w:noProof/>
            <w:kern w:val="2"/>
            <w:sz w:val="22"/>
            <w:szCs w:val="22"/>
            <w:lang/>
            <w14:ligatures w14:val="standardContextual"/>
          </w:rPr>
          <w:tab/>
        </w:r>
        <w:r w:rsidRPr="00C66B17">
          <w:rPr>
            <w:rStyle w:val="Hyperlink"/>
            <w:noProof/>
          </w:rPr>
          <w:t>There is no specification impact associated to gNB-side model monitoring.</w:t>
        </w:r>
      </w:hyperlink>
    </w:p>
    <w:p w14:paraId="38FFB87D" w14:textId="645AF0CA"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98" w:history="1">
        <w:r w:rsidRPr="00C66B17">
          <w:rPr>
            <w:rStyle w:val="Hyperlink"/>
            <w:noProof/>
          </w:rPr>
          <w:t>Proposal 6</w:t>
        </w:r>
        <w:r>
          <w:rPr>
            <w:rFonts w:asciiTheme="minorHAnsi" w:eastAsiaTheme="minorEastAsia" w:hAnsiTheme="minorHAnsi" w:cstheme="minorBidi"/>
            <w:b w:val="0"/>
            <w:noProof/>
            <w:kern w:val="2"/>
            <w:sz w:val="22"/>
            <w:szCs w:val="22"/>
            <w:lang/>
            <w14:ligatures w14:val="standardContextual"/>
          </w:rPr>
          <w:tab/>
        </w:r>
        <w:r w:rsidRPr="00C66B17">
          <w:rPr>
            <w:rStyle w:val="Hyperlink"/>
            <w:noProof/>
          </w:rPr>
          <w:t>RAN2 reuses the existing TS 38.305 positioning architecture to support AI/ML based Positioning with consideration that UE, gNB, LMF may also use AI/ML models to improve positioning measurements and/or location accuracies.</w:t>
        </w:r>
      </w:hyperlink>
    </w:p>
    <w:p w14:paraId="45557365" w14:textId="627986A4"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699" w:history="1">
        <w:r w:rsidRPr="00C66B17">
          <w:rPr>
            <w:rStyle w:val="Hyperlink"/>
            <w:noProof/>
          </w:rPr>
          <w:t>Proposal 7</w:t>
        </w:r>
        <w:r>
          <w:rPr>
            <w:rFonts w:asciiTheme="minorHAnsi" w:eastAsiaTheme="minorEastAsia" w:hAnsiTheme="minorHAnsi" w:cstheme="minorBidi"/>
            <w:b w:val="0"/>
            <w:noProof/>
            <w:kern w:val="2"/>
            <w:sz w:val="22"/>
            <w:szCs w:val="22"/>
            <w:lang/>
            <w14:ligatures w14:val="standardContextual"/>
          </w:rPr>
          <w:tab/>
        </w:r>
        <w:r w:rsidRPr="00C66B17">
          <w:rPr>
            <w:rStyle w:val="Hyperlink"/>
            <w:noProof/>
          </w:rPr>
          <w:t>RAN2 specification are not impacted on LCM of the AI/ML Positioning models residing in LMF and gNB.</w:t>
        </w:r>
      </w:hyperlink>
    </w:p>
    <w:p w14:paraId="7A38B750" w14:textId="0A18FF97" w:rsidR="00EC4FF3" w:rsidRDefault="00EC4FF3">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700" w:history="1">
        <w:r w:rsidRPr="00C66B17">
          <w:rPr>
            <w:rStyle w:val="Hyperlink"/>
            <w:noProof/>
          </w:rPr>
          <w:t>Proposal 8</w:t>
        </w:r>
        <w:r>
          <w:rPr>
            <w:rFonts w:asciiTheme="minorHAnsi" w:eastAsiaTheme="minorEastAsia" w:hAnsiTheme="minorHAnsi" w:cstheme="minorBidi"/>
            <w:b w:val="0"/>
            <w:noProof/>
            <w:kern w:val="2"/>
            <w:sz w:val="22"/>
            <w:szCs w:val="22"/>
            <w:lang/>
            <w14:ligatures w14:val="standardContextual"/>
          </w:rPr>
          <w:tab/>
        </w:r>
        <w:r w:rsidRPr="00C66B17">
          <w:rPr>
            <w:rStyle w:val="Hyperlink"/>
            <w:noProof/>
          </w:rPr>
          <w:t>gNB configures UE location reporting while configuring SRS.</w:t>
        </w:r>
      </w:hyperlink>
    </w:p>
    <w:p w14:paraId="144D1B38" w14:textId="6CDD7F28" w:rsidR="00E76BAD" w:rsidRPr="00F6384D" w:rsidRDefault="00E76BAD" w:rsidP="00E76BAD">
      <w:pPr>
        <w:pStyle w:val="BodyText"/>
        <w:rPr>
          <w:b/>
          <w:bCs/>
        </w:rPr>
      </w:pPr>
      <w:r w:rsidRPr="00F6384D">
        <w:rPr>
          <w:b/>
          <w:bCs/>
        </w:rPr>
        <w:fldChar w:fldCharType="end"/>
      </w:r>
    </w:p>
    <w:p w14:paraId="6D19E1CC" w14:textId="77777777" w:rsidR="00E76BAD" w:rsidRPr="00F6384D" w:rsidRDefault="00E76BAD" w:rsidP="00E76BAD">
      <w:pPr>
        <w:pStyle w:val="Heading1"/>
      </w:pPr>
      <w:r>
        <w:t>5</w:t>
      </w:r>
      <w:r w:rsidRPr="00F6384D">
        <w:tab/>
        <w:t>References</w:t>
      </w:r>
    </w:p>
    <w:bookmarkEnd w:id="41"/>
    <w:p w14:paraId="44F0BEB8" w14:textId="684C0B9C" w:rsidR="0047148A" w:rsidRDefault="00D00E5C" w:rsidP="001F67E5">
      <w:pPr>
        <w:pStyle w:val="Reference"/>
      </w:pPr>
      <w:r>
        <w:fldChar w:fldCharType="begin"/>
      </w:r>
      <w:r>
        <w:instrText>HYPERLINK "http://www.3gpp.org/ftp//tsg_ran/TSG_RAN/TSGR_102/Docs//RP-234039.zip"</w:instrText>
      </w:r>
      <w:r>
        <w:fldChar w:fldCharType="separate"/>
      </w:r>
      <w:r w:rsidRPr="00AB4010">
        <w:rPr>
          <w:rStyle w:val="Hyperlink"/>
        </w:rPr>
        <w:t>RP-234039</w:t>
      </w:r>
      <w:r>
        <w:rPr>
          <w:rStyle w:val="Hyperlink"/>
        </w:rPr>
        <w:fldChar w:fldCharType="end"/>
      </w:r>
      <w:r>
        <w:t>, W</w:t>
      </w:r>
      <w:r w:rsidR="0047148A">
        <w:t>ID</w:t>
      </w:r>
      <w:r w:rsidR="0047148A" w:rsidRPr="00F6384D">
        <w:t xml:space="preserve"> </w:t>
      </w:r>
      <w:r w:rsidR="0047148A" w:rsidRPr="00AC25A9">
        <w:rPr>
          <w:i/>
          <w:iCs/>
        </w:rPr>
        <w:t>“AI/ML for NR Air Interface”</w:t>
      </w:r>
      <w:r>
        <w:t xml:space="preserve">, </w:t>
      </w:r>
      <w:r w:rsidR="0047148A" w:rsidRPr="00F6384D">
        <w:t>RAN#</w:t>
      </w:r>
      <w:r w:rsidR="0047148A">
        <w:t>102</w:t>
      </w:r>
      <w:r w:rsidR="0047148A" w:rsidRPr="00F6384D">
        <w:t>, December 202</w:t>
      </w:r>
      <w:r w:rsidR="0047148A">
        <w:t>3</w:t>
      </w:r>
    </w:p>
    <w:p w14:paraId="004E386B" w14:textId="468EE486" w:rsidR="00BF176F" w:rsidRDefault="00000000" w:rsidP="008E4FC5">
      <w:pPr>
        <w:pStyle w:val="Reference"/>
      </w:pPr>
      <w:hyperlink r:id="rId17" w:history="1">
        <w:r w:rsidR="0047148A" w:rsidRPr="00FA61DC">
          <w:rPr>
            <w:rStyle w:val="Hyperlink"/>
          </w:rPr>
          <w:t>TR 38.843</w:t>
        </w:r>
      </w:hyperlink>
      <w:r w:rsidR="00D00E5C">
        <w:t xml:space="preserve">, </w:t>
      </w:r>
      <w:r w:rsidR="00317D3F">
        <w:t>“</w:t>
      </w:r>
      <w:r w:rsidR="00317D3F" w:rsidRPr="00317D3F">
        <w:t>Study on Artificial Intelligence (AI)/Machine Learning (ML) for NR air interface</w:t>
      </w:r>
      <w:r w:rsidR="00317D3F">
        <w:t xml:space="preserve">”, </w:t>
      </w:r>
      <w:r w:rsidR="005E46BC">
        <w:t>v18.0.0</w:t>
      </w:r>
    </w:p>
    <w:p w14:paraId="73842E30" w14:textId="429E49AB" w:rsidR="00465C5B" w:rsidRPr="00E76BAD" w:rsidRDefault="00465C5B" w:rsidP="007A5043">
      <w:pPr>
        <w:pStyle w:val="Reference"/>
      </w:pPr>
      <w:bookmarkStart w:id="42" w:name="_Ref162961024"/>
      <w:r w:rsidRPr="00465C5B">
        <w:t>S2-2401829, “New key issue for LCS enhancements to support AI/ML based Positioning”, vivo, MediaTek Inc, ZTE, Nokia, Nokia Shanghai Bell, Lenovo, Ericsson, OPPO, Xiaomi, Samsung, Intel, CATT</w:t>
      </w:r>
      <w:bookmarkEnd w:id="42"/>
    </w:p>
    <w:sectPr w:rsidR="00465C5B" w:rsidRPr="00E76BAD" w:rsidSect="00D05525">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ADC38" w14:textId="77777777" w:rsidR="00881226" w:rsidRDefault="00881226">
      <w:r>
        <w:separator/>
      </w:r>
    </w:p>
  </w:endnote>
  <w:endnote w:type="continuationSeparator" w:id="0">
    <w:p w14:paraId="4E33AA96" w14:textId="77777777" w:rsidR="00881226" w:rsidRDefault="00881226">
      <w:r>
        <w:continuationSeparator/>
      </w:r>
    </w:p>
  </w:endnote>
  <w:endnote w:type="continuationNotice" w:id="1">
    <w:p w14:paraId="18CC91C8" w14:textId="77777777" w:rsidR="00881226" w:rsidRDefault="008812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C58C" w14:textId="77777777" w:rsidR="00881226" w:rsidRDefault="00881226">
      <w:r>
        <w:separator/>
      </w:r>
    </w:p>
  </w:footnote>
  <w:footnote w:type="continuationSeparator" w:id="0">
    <w:p w14:paraId="099B0B28" w14:textId="77777777" w:rsidR="00881226" w:rsidRDefault="00881226">
      <w:r>
        <w:continuationSeparator/>
      </w:r>
    </w:p>
  </w:footnote>
  <w:footnote w:type="continuationNotice" w:id="1">
    <w:p w14:paraId="6C1902AD" w14:textId="77777777" w:rsidR="00881226" w:rsidRDefault="008812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E8623B"/>
    <w:multiLevelType w:val="hybridMultilevel"/>
    <w:tmpl w:val="D1CAAFF6"/>
    <w:lvl w:ilvl="0" w:tplc="55AC35AE">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21"/>
  </w:num>
  <w:num w:numId="2" w16cid:durableId="727462362">
    <w:abstractNumId w:val="17"/>
  </w:num>
  <w:num w:numId="3" w16cid:durableId="2124568239">
    <w:abstractNumId w:val="1"/>
  </w:num>
  <w:num w:numId="4" w16cid:durableId="91632860">
    <w:abstractNumId w:val="22"/>
  </w:num>
  <w:num w:numId="5" w16cid:durableId="284310792">
    <w:abstractNumId w:val="24"/>
  </w:num>
  <w:num w:numId="6" w16cid:durableId="2048413274">
    <w:abstractNumId w:val="29"/>
  </w:num>
  <w:num w:numId="7" w16cid:durableId="1457287000">
    <w:abstractNumId w:val="7"/>
  </w:num>
  <w:num w:numId="8" w16cid:durableId="870798971">
    <w:abstractNumId w:val="9"/>
  </w:num>
  <w:num w:numId="9" w16cid:durableId="1671054548">
    <w:abstractNumId w:val="4"/>
  </w:num>
  <w:num w:numId="10" w16cid:durableId="85882830">
    <w:abstractNumId w:val="38"/>
  </w:num>
  <w:num w:numId="11" w16cid:durableId="1525285988">
    <w:abstractNumId w:val="13"/>
  </w:num>
  <w:num w:numId="12" w16cid:durableId="1175653256">
    <w:abstractNumId w:val="34"/>
  </w:num>
  <w:num w:numId="13" w16cid:durableId="1748768366">
    <w:abstractNumId w:val="35"/>
  </w:num>
  <w:num w:numId="14" w16cid:durableId="1413619425">
    <w:abstractNumId w:val="10"/>
  </w:num>
  <w:num w:numId="15" w16cid:durableId="436677614">
    <w:abstractNumId w:val="32"/>
  </w:num>
  <w:num w:numId="16" w16cid:durableId="2031255218">
    <w:abstractNumId w:val="33"/>
  </w:num>
  <w:num w:numId="17" w16cid:durableId="284896224">
    <w:abstractNumId w:val="36"/>
  </w:num>
  <w:num w:numId="18" w16cid:durableId="2049715505">
    <w:abstractNumId w:val="12"/>
  </w:num>
  <w:num w:numId="19" w16cid:durableId="9351409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20"/>
  </w:num>
  <w:num w:numId="21" w16cid:durableId="1984264940">
    <w:abstractNumId w:val="37"/>
  </w:num>
  <w:num w:numId="22" w16cid:durableId="638875000">
    <w:abstractNumId w:val="16"/>
  </w:num>
  <w:num w:numId="23" w16cid:durableId="1599096007">
    <w:abstractNumId w:val="40"/>
  </w:num>
  <w:num w:numId="24" w16cid:durableId="251134335">
    <w:abstractNumId w:val="19"/>
  </w:num>
  <w:num w:numId="25" w16cid:durableId="1099134968">
    <w:abstractNumId w:val="27"/>
  </w:num>
  <w:num w:numId="26" w16cid:durableId="880439577">
    <w:abstractNumId w:val="31"/>
  </w:num>
  <w:num w:numId="27" w16cid:durableId="856964486">
    <w:abstractNumId w:val="3"/>
  </w:num>
  <w:num w:numId="28" w16cid:durableId="1252859387">
    <w:abstractNumId w:val="2"/>
  </w:num>
  <w:num w:numId="29" w16cid:durableId="1256667897">
    <w:abstractNumId w:val="11"/>
  </w:num>
  <w:num w:numId="30" w16cid:durableId="1644500134">
    <w:abstractNumId w:val="39"/>
  </w:num>
  <w:num w:numId="31" w16cid:durableId="228004121">
    <w:abstractNumId w:val="5"/>
  </w:num>
  <w:num w:numId="32" w16cid:durableId="260535198">
    <w:abstractNumId w:val="14"/>
  </w:num>
  <w:num w:numId="33" w16cid:durableId="960763722">
    <w:abstractNumId w:val="18"/>
  </w:num>
  <w:num w:numId="34" w16cid:durableId="230577499">
    <w:abstractNumId w:val="30"/>
  </w:num>
  <w:num w:numId="35" w16cid:durableId="119686393">
    <w:abstractNumId w:val="26"/>
  </w:num>
  <w:num w:numId="36" w16cid:durableId="1860705412">
    <w:abstractNumId w:val="23"/>
  </w:num>
  <w:num w:numId="37" w16cid:durableId="1217819442">
    <w:abstractNumId w:val="6"/>
  </w:num>
  <w:num w:numId="38" w16cid:durableId="360478214">
    <w:abstractNumId w:val="28"/>
  </w:num>
  <w:num w:numId="39" w16cid:durableId="1626735693">
    <w:abstractNumId w:val="25"/>
  </w:num>
  <w:num w:numId="40" w16cid:durableId="1018194159">
    <w:abstractNumId w:val="0"/>
  </w:num>
  <w:num w:numId="41" w16cid:durableId="577595716">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643"/>
    <w:rsid w:val="00002764"/>
    <w:rsid w:val="00002A37"/>
    <w:rsid w:val="00002CA2"/>
    <w:rsid w:val="00003041"/>
    <w:rsid w:val="00003714"/>
    <w:rsid w:val="00003D28"/>
    <w:rsid w:val="00004950"/>
    <w:rsid w:val="00004FD6"/>
    <w:rsid w:val="0000564C"/>
    <w:rsid w:val="00005B84"/>
    <w:rsid w:val="00005BAF"/>
    <w:rsid w:val="00006446"/>
    <w:rsid w:val="0000649A"/>
    <w:rsid w:val="00006896"/>
    <w:rsid w:val="00006961"/>
    <w:rsid w:val="00006C7C"/>
    <w:rsid w:val="00006D0C"/>
    <w:rsid w:val="00006D68"/>
    <w:rsid w:val="00006D8F"/>
    <w:rsid w:val="00007843"/>
    <w:rsid w:val="000079BF"/>
    <w:rsid w:val="00007ABD"/>
    <w:rsid w:val="00007CDC"/>
    <w:rsid w:val="00010C94"/>
    <w:rsid w:val="00011B28"/>
    <w:rsid w:val="00011D87"/>
    <w:rsid w:val="00011EC1"/>
    <w:rsid w:val="00012613"/>
    <w:rsid w:val="000128DF"/>
    <w:rsid w:val="00012B54"/>
    <w:rsid w:val="00012E0D"/>
    <w:rsid w:val="00012FAA"/>
    <w:rsid w:val="00015AC0"/>
    <w:rsid w:val="00015D15"/>
    <w:rsid w:val="0001695B"/>
    <w:rsid w:val="00017E73"/>
    <w:rsid w:val="0002047E"/>
    <w:rsid w:val="00020D6E"/>
    <w:rsid w:val="00020F85"/>
    <w:rsid w:val="00021429"/>
    <w:rsid w:val="00021622"/>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27DA7"/>
    <w:rsid w:val="00030F91"/>
    <w:rsid w:val="00031175"/>
    <w:rsid w:val="000314D8"/>
    <w:rsid w:val="00031FCB"/>
    <w:rsid w:val="00031FF1"/>
    <w:rsid w:val="000325B8"/>
    <w:rsid w:val="0003274A"/>
    <w:rsid w:val="0003344B"/>
    <w:rsid w:val="00033D03"/>
    <w:rsid w:val="00034908"/>
    <w:rsid w:val="00034C15"/>
    <w:rsid w:val="000354C4"/>
    <w:rsid w:val="00035810"/>
    <w:rsid w:val="00036688"/>
    <w:rsid w:val="00036BA1"/>
    <w:rsid w:val="00037C72"/>
    <w:rsid w:val="000402BE"/>
    <w:rsid w:val="00040FC9"/>
    <w:rsid w:val="00040FDE"/>
    <w:rsid w:val="000411F7"/>
    <w:rsid w:val="00041229"/>
    <w:rsid w:val="00041390"/>
    <w:rsid w:val="0004165D"/>
    <w:rsid w:val="000422E2"/>
    <w:rsid w:val="00042A70"/>
    <w:rsid w:val="00042B78"/>
    <w:rsid w:val="00042F22"/>
    <w:rsid w:val="000433B9"/>
    <w:rsid w:val="00043830"/>
    <w:rsid w:val="0004399C"/>
    <w:rsid w:val="000439E1"/>
    <w:rsid w:val="00043E54"/>
    <w:rsid w:val="000443AC"/>
    <w:rsid w:val="000444EF"/>
    <w:rsid w:val="00044D1B"/>
    <w:rsid w:val="0004512B"/>
    <w:rsid w:val="00045135"/>
    <w:rsid w:val="00045371"/>
    <w:rsid w:val="00045608"/>
    <w:rsid w:val="00046066"/>
    <w:rsid w:val="000464E4"/>
    <w:rsid w:val="00046D15"/>
    <w:rsid w:val="0004711E"/>
    <w:rsid w:val="00047330"/>
    <w:rsid w:val="000473EC"/>
    <w:rsid w:val="000479A9"/>
    <w:rsid w:val="00050427"/>
    <w:rsid w:val="00050960"/>
    <w:rsid w:val="00050A45"/>
    <w:rsid w:val="00050FEC"/>
    <w:rsid w:val="00052238"/>
    <w:rsid w:val="00052282"/>
    <w:rsid w:val="00052364"/>
    <w:rsid w:val="00052A07"/>
    <w:rsid w:val="00052D88"/>
    <w:rsid w:val="000534E3"/>
    <w:rsid w:val="00053F41"/>
    <w:rsid w:val="00054200"/>
    <w:rsid w:val="00054565"/>
    <w:rsid w:val="000545B9"/>
    <w:rsid w:val="000558BE"/>
    <w:rsid w:val="00055AA6"/>
    <w:rsid w:val="00055E13"/>
    <w:rsid w:val="00055E59"/>
    <w:rsid w:val="00055F33"/>
    <w:rsid w:val="0005606A"/>
    <w:rsid w:val="00057117"/>
    <w:rsid w:val="0005760D"/>
    <w:rsid w:val="00057C3E"/>
    <w:rsid w:val="00057E5D"/>
    <w:rsid w:val="00057E5F"/>
    <w:rsid w:val="000606DF"/>
    <w:rsid w:val="0006083F"/>
    <w:rsid w:val="000616E7"/>
    <w:rsid w:val="00062403"/>
    <w:rsid w:val="000626A1"/>
    <w:rsid w:val="00062FA1"/>
    <w:rsid w:val="000631A3"/>
    <w:rsid w:val="000634B3"/>
    <w:rsid w:val="00063892"/>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041C"/>
    <w:rsid w:val="000713AB"/>
    <w:rsid w:val="0007143A"/>
    <w:rsid w:val="00071A59"/>
    <w:rsid w:val="00071D7C"/>
    <w:rsid w:val="00073012"/>
    <w:rsid w:val="0007317B"/>
    <w:rsid w:val="000735AE"/>
    <w:rsid w:val="00073834"/>
    <w:rsid w:val="00073923"/>
    <w:rsid w:val="000740EB"/>
    <w:rsid w:val="000744F6"/>
    <w:rsid w:val="0007452D"/>
    <w:rsid w:val="00074ECE"/>
    <w:rsid w:val="0007571D"/>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618"/>
    <w:rsid w:val="00085B52"/>
    <w:rsid w:val="0008614D"/>
    <w:rsid w:val="000866F2"/>
    <w:rsid w:val="000868C7"/>
    <w:rsid w:val="00087296"/>
    <w:rsid w:val="0008741B"/>
    <w:rsid w:val="0009009F"/>
    <w:rsid w:val="0009041B"/>
    <w:rsid w:val="00090A9D"/>
    <w:rsid w:val="00091557"/>
    <w:rsid w:val="00091988"/>
    <w:rsid w:val="00091A77"/>
    <w:rsid w:val="00092220"/>
    <w:rsid w:val="000924C1"/>
    <w:rsid w:val="000924F0"/>
    <w:rsid w:val="000925C5"/>
    <w:rsid w:val="00093474"/>
    <w:rsid w:val="0009349C"/>
    <w:rsid w:val="000939B1"/>
    <w:rsid w:val="00093D04"/>
    <w:rsid w:val="00094588"/>
    <w:rsid w:val="0009499E"/>
    <w:rsid w:val="0009510F"/>
    <w:rsid w:val="000954AA"/>
    <w:rsid w:val="00095546"/>
    <w:rsid w:val="000960CD"/>
    <w:rsid w:val="0009742B"/>
    <w:rsid w:val="00097D82"/>
    <w:rsid w:val="000A17E6"/>
    <w:rsid w:val="000A1B7B"/>
    <w:rsid w:val="000A218E"/>
    <w:rsid w:val="000A221F"/>
    <w:rsid w:val="000A2E5E"/>
    <w:rsid w:val="000A3EA4"/>
    <w:rsid w:val="000A5006"/>
    <w:rsid w:val="000A502B"/>
    <w:rsid w:val="000A553C"/>
    <w:rsid w:val="000A55BA"/>
    <w:rsid w:val="000A5687"/>
    <w:rsid w:val="000A56F2"/>
    <w:rsid w:val="000A62E8"/>
    <w:rsid w:val="000A64CD"/>
    <w:rsid w:val="000B05BA"/>
    <w:rsid w:val="000B0B2E"/>
    <w:rsid w:val="000B1054"/>
    <w:rsid w:val="000B161A"/>
    <w:rsid w:val="000B1E82"/>
    <w:rsid w:val="000B2431"/>
    <w:rsid w:val="000B2573"/>
    <w:rsid w:val="000B2719"/>
    <w:rsid w:val="000B336A"/>
    <w:rsid w:val="000B39EA"/>
    <w:rsid w:val="000B3A8F"/>
    <w:rsid w:val="000B4AB9"/>
    <w:rsid w:val="000B4B92"/>
    <w:rsid w:val="000B4FD7"/>
    <w:rsid w:val="000B523E"/>
    <w:rsid w:val="000B5514"/>
    <w:rsid w:val="000B58C3"/>
    <w:rsid w:val="000B61E9"/>
    <w:rsid w:val="000B6907"/>
    <w:rsid w:val="000B691C"/>
    <w:rsid w:val="000B6AD6"/>
    <w:rsid w:val="000B7469"/>
    <w:rsid w:val="000C005C"/>
    <w:rsid w:val="000C0448"/>
    <w:rsid w:val="000C0D63"/>
    <w:rsid w:val="000C103B"/>
    <w:rsid w:val="000C15F8"/>
    <w:rsid w:val="000C165A"/>
    <w:rsid w:val="000C1C38"/>
    <w:rsid w:val="000C1DA5"/>
    <w:rsid w:val="000C283F"/>
    <w:rsid w:val="000C2A71"/>
    <w:rsid w:val="000C2E19"/>
    <w:rsid w:val="000C2FFA"/>
    <w:rsid w:val="000C3166"/>
    <w:rsid w:val="000C321E"/>
    <w:rsid w:val="000C3DCC"/>
    <w:rsid w:val="000C42CF"/>
    <w:rsid w:val="000C4585"/>
    <w:rsid w:val="000C471A"/>
    <w:rsid w:val="000C4DF0"/>
    <w:rsid w:val="000C4E35"/>
    <w:rsid w:val="000C5081"/>
    <w:rsid w:val="000C5271"/>
    <w:rsid w:val="000C5B89"/>
    <w:rsid w:val="000C7028"/>
    <w:rsid w:val="000C74AD"/>
    <w:rsid w:val="000C7C35"/>
    <w:rsid w:val="000C7EF0"/>
    <w:rsid w:val="000D03CD"/>
    <w:rsid w:val="000D0D07"/>
    <w:rsid w:val="000D0E64"/>
    <w:rsid w:val="000D0ECF"/>
    <w:rsid w:val="000D0FC9"/>
    <w:rsid w:val="000D1042"/>
    <w:rsid w:val="000D1B33"/>
    <w:rsid w:val="000D1F13"/>
    <w:rsid w:val="000D26C6"/>
    <w:rsid w:val="000D321F"/>
    <w:rsid w:val="000D33E7"/>
    <w:rsid w:val="000D374C"/>
    <w:rsid w:val="000D3F40"/>
    <w:rsid w:val="000D3F96"/>
    <w:rsid w:val="000D4797"/>
    <w:rsid w:val="000D587B"/>
    <w:rsid w:val="000D58BD"/>
    <w:rsid w:val="000D59BD"/>
    <w:rsid w:val="000E0201"/>
    <w:rsid w:val="000E0239"/>
    <w:rsid w:val="000E02D9"/>
    <w:rsid w:val="000E0527"/>
    <w:rsid w:val="000E0BD7"/>
    <w:rsid w:val="000E0C56"/>
    <w:rsid w:val="000E1E92"/>
    <w:rsid w:val="000E1F45"/>
    <w:rsid w:val="000E27B4"/>
    <w:rsid w:val="000E31EE"/>
    <w:rsid w:val="000E357F"/>
    <w:rsid w:val="000E3C97"/>
    <w:rsid w:val="000E3D92"/>
    <w:rsid w:val="000E4077"/>
    <w:rsid w:val="000E41ED"/>
    <w:rsid w:val="000E47C5"/>
    <w:rsid w:val="000E559A"/>
    <w:rsid w:val="000E69C2"/>
    <w:rsid w:val="000E6B80"/>
    <w:rsid w:val="000F06D6"/>
    <w:rsid w:val="000F0810"/>
    <w:rsid w:val="000F08EA"/>
    <w:rsid w:val="000F0EB1"/>
    <w:rsid w:val="000F1106"/>
    <w:rsid w:val="000F17F4"/>
    <w:rsid w:val="000F255D"/>
    <w:rsid w:val="000F27BC"/>
    <w:rsid w:val="000F2824"/>
    <w:rsid w:val="000F2BDD"/>
    <w:rsid w:val="000F3998"/>
    <w:rsid w:val="000F3BE9"/>
    <w:rsid w:val="000F3F6C"/>
    <w:rsid w:val="000F41C2"/>
    <w:rsid w:val="000F441F"/>
    <w:rsid w:val="000F5885"/>
    <w:rsid w:val="000F5DE6"/>
    <w:rsid w:val="000F6DF3"/>
    <w:rsid w:val="001005FF"/>
    <w:rsid w:val="0010085F"/>
    <w:rsid w:val="00100BB5"/>
    <w:rsid w:val="00101765"/>
    <w:rsid w:val="00101D19"/>
    <w:rsid w:val="00102686"/>
    <w:rsid w:val="001028DD"/>
    <w:rsid w:val="00102AF1"/>
    <w:rsid w:val="00102EBD"/>
    <w:rsid w:val="00103D67"/>
    <w:rsid w:val="00103E77"/>
    <w:rsid w:val="00104584"/>
    <w:rsid w:val="001046FD"/>
    <w:rsid w:val="0010544A"/>
    <w:rsid w:val="001057D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53F"/>
    <w:rsid w:val="001219F5"/>
    <w:rsid w:val="00121A20"/>
    <w:rsid w:val="00121B89"/>
    <w:rsid w:val="00121D85"/>
    <w:rsid w:val="0012377F"/>
    <w:rsid w:val="00123DE5"/>
    <w:rsid w:val="00124176"/>
    <w:rsid w:val="00124314"/>
    <w:rsid w:val="00124B29"/>
    <w:rsid w:val="00125586"/>
    <w:rsid w:val="00126196"/>
    <w:rsid w:val="00126B4A"/>
    <w:rsid w:val="00126CD9"/>
    <w:rsid w:val="00127FDE"/>
    <w:rsid w:val="0013000C"/>
    <w:rsid w:val="00130489"/>
    <w:rsid w:val="0013062B"/>
    <w:rsid w:val="00130CA4"/>
    <w:rsid w:val="00130F71"/>
    <w:rsid w:val="00131073"/>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B5"/>
    <w:rsid w:val="00137ECD"/>
    <w:rsid w:val="00137F0B"/>
    <w:rsid w:val="001401E6"/>
    <w:rsid w:val="001412FF"/>
    <w:rsid w:val="00142A80"/>
    <w:rsid w:val="00142ADE"/>
    <w:rsid w:val="00142E3C"/>
    <w:rsid w:val="0014321C"/>
    <w:rsid w:val="00143237"/>
    <w:rsid w:val="00143718"/>
    <w:rsid w:val="00143DF1"/>
    <w:rsid w:val="001441CE"/>
    <w:rsid w:val="00144EE4"/>
    <w:rsid w:val="00145E29"/>
    <w:rsid w:val="00146236"/>
    <w:rsid w:val="001467C4"/>
    <w:rsid w:val="0014690F"/>
    <w:rsid w:val="00146BE1"/>
    <w:rsid w:val="00147B43"/>
    <w:rsid w:val="00147CA4"/>
    <w:rsid w:val="00147D29"/>
    <w:rsid w:val="001502F7"/>
    <w:rsid w:val="0015071C"/>
    <w:rsid w:val="00150D80"/>
    <w:rsid w:val="0015129F"/>
    <w:rsid w:val="00151714"/>
    <w:rsid w:val="0015191C"/>
    <w:rsid w:val="00151E23"/>
    <w:rsid w:val="0015230F"/>
    <w:rsid w:val="001526E0"/>
    <w:rsid w:val="00152851"/>
    <w:rsid w:val="00152E4E"/>
    <w:rsid w:val="00153116"/>
    <w:rsid w:val="001536E8"/>
    <w:rsid w:val="00154859"/>
    <w:rsid w:val="00154976"/>
    <w:rsid w:val="001551B5"/>
    <w:rsid w:val="0015529E"/>
    <w:rsid w:val="00155412"/>
    <w:rsid w:val="0015597E"/>
    <w:rsid w:val="0015622E"/>
    <w:rsid w:val="001568D1"/>
    <w:rsid w:val="00156A18"/>
    <w:rsid w:val="001572F2"/>
    <w:rsid w:val="0015788B"/>
    <w:rsid w:val="001579CB"/>
    <w:rsid w:val="001617FF"/>
    <w:rsid w:val="001618F9"/>
    <w:rsid w:val="00161A71"/>
    <w:rsid w:val="00161CB5"/>
    <w:rsid w:val="0016253E"/>
    <w:rsid w:val="00162AC6"/>
    <w:rsid w:val="0016364F"/>
    <w:rsid w:val="00163B02"/>
    <w:rsid w:val="00164412"/>
    <w:rsid w:val="00164CF6"/>
    <w:rsid w:val="00164E2E"/>
    <w:rsid w:val="001655F7"/>
    <w:rsid w:val="001659C1"/>
    <w:rsid w:val="00165ECF"/>
    <w:rsid w:val="001662B2"/>
    <w:rsid w:val="00166425"/>
    <w:rsid w:val="00167562"/>
    <w:rsid w:val="00167E37"/>
    <w:rsid w:val="00170CA7"/>
    <w:rsid w:val="0017147D"/>
    <w:rsid w:val="001725D3"/>
    <w:rsid w:val="0017268A"/>
    <w:rsid w:val="001735B8"/>
    <w:rsid w:val="001738A6"/>
    <w:rsid w:val="00173A8E"/>
    <w:rsid w:val="00173AA6"/>
    <w:rsid w:val="00173BBD"/>
    <w:rsid w:val="00173F9F"/>
    <w:rsid w:val="00174F74"/>
    <w:rsid w:val="0017502A"/>
    <w:rsid w:val="0017502C"/>
    <w:rsid w:val="00175BE7"/>
    <w:rsid w:val="00175BFA"/>
    <w:rsid w:val="00175DE5"/>
    <w:rsid w:val="00175F25"/>
    <w:rsid w:val="001762B1"/>
    <w:rsid w:val="001764FE"/>
    <w:rsid w:val="00176C12"/>
    <w:rsid w:val="00177179"/>
    <w:rsid w:val="001771A5"/>
    <w:rsid w:val="00177631"/>
    <w:rsid w:val="0017780D"/>
    <w:rsid w:val="001778D5"/>
    <w:rsid w:val="00177BAC"/>
    <w:rsid w:val="00180158"/>
    <w:rsid w:val="0018060D"/>
    <w:rsid w:val="001806D9"/>
    <w:rsid w:val="00180A03"/>
    <w:rsid w:val="00180CDC"/>
    <w:rsid w:val="00181020"/>
    <w:rsid w:val="0018143F"/>
    <w:rsid w:val="0018160D"/>
    <w:rsid w:val="00181FF8"/>
    <w:rsid w:val="00182246"/>
    <w:rsid w:val="00182DDD"/>
    <w:rsid w:val="00183841"/>
    <w:rsid w:val="00183904"/>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4D68"/>
    <w:rsid w:val="00195431"/>
    <w:rsid w:val="00195442"/>
    <w:rsid w:val="001972C2"/>
    <w:rsid w:val="00197DF9"/>
    <w:rsid w:val="00197E65"/>
    <w:rsid w:val="00197FF1"/>
    <w:rsid w:val="001A03EA"/>
    <w:rsid w:val="001A0E75"/>
    <w:rsid w:val="001A15B5"/>
    <w:rsid w:val="001A17FB"/>
    <w:rsid w:val="001A1987"/>
    <w:rsid w:val="001A1CC0"/>
    <w:rsid w:val="001A1D22"/>
    <w:rsid w:val="001A21CC"/>
    <w:rsid w:val="001A2564"/>
    <w:rsid w:val="001A2C2D"/>
    <w:rsid w:val="001A35E7"/>
    <w:rsid w:val="001A4CD7"/>
    <w:rsid w:val="001A6173"/>
    <w:rsid w:val="001A618E"/>
    <w:rsid w:val="001A6CBA"/>
    <w:rsid w:val="001A6D6B"/>
    <w:rsid w:val="001A74DA"/>
    <w:rsid w:val="001B039B"/>
    <w:rsid w:val="001B0464"/>
    <w:rsid w:val="001B0645"/>
    <w:rsid w:val="001B0D97"/>
    <w:rsid w:val="001B1080"/>
    <w:rsid w:val="001B1599"/>
    <w:rsid w:val="001B1822"/>
    <w:rsid w:val="001B1CD4"/>
    <w:rsid w:val="001B2716"/>
    <w:rsid w:val="001B2814"/>
    <w:rsid w:val="001B2C5E"/>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AB3"/>
    <w:rsid w:val="001C3D2A"/>
    <w:rsid w:val="001C4556"/>
    <w:rsid w:val="001C4764"/>
    <w:rsid w:val="001C4C34"/>
    <w:rsid w:val="001C5571"/>
    <w:rsid w:val="001C5DFB"/>
    <w:rsid w:val="001C6285"/>
    <w:rsid w:val="001C69A3"/>
    <w:rsid w:val="001C727B"/>
    <w:rsid w:val="001C78F9"/>
    <w:rsid w:val="001D061F"/>
    <w:rsid w:val="001D0B59"/>
    <w:rsid w:val="001D1006"/>
    <w:rsid w:val="001D15E6"/>
    <w:rsid w:val="001D1771"/>
    <w:rsid w:val="001D26D7"/>
    <w:rsid w:val="001D3091"/>
    <w:rsid w:val="001D325D"/>
    <w:rsid w:val="001D355B"/>
    <w:rsid w:val="001D44AF"/>
    <w:rsid w:val="001D51BA"/>
    <w:rsid w:val="001D53E7"/>
    <w:rsid w:val="001D5CF0"/>
    <w:rsid w:val="001D6342"/>
    <w:rsid w:val="001D654F"/>
    <w:rsid w:val="001D6962"/>
    <w:rsid w:val="001D6CB0"/>
    <w:rsid w:val="001D6D53"/>
    <w:rsid w:val="001D719E"/>
    <w:rsid w:val="001E0D7F"/>
    <w:rsid w:val="001E16C8"/>
    <w:rsid w:val="001E1EAD"/>
    <w:rsid w:val="001E284B"/>
    <w:rsid w:val="001E4930"/>
    <w:rsid w:val="001E51FC"/>
    <w:rsid w:val="001E5875"/>
    <w:rsid w:val="001E58E2"/>
    <w:rsid w:val="001E5A88"/>
    <w:rsid w:val="001E64CA"/>
    <w:rsid w:val="001E73F8"/>
    <w:rsid w:val="001E7AED"/>
    <w:rsid w:val="001E7BAD"/>
    <w:rsid w:val="001F0F1F"/>
    <w:rsid w:val="001F176C"/>
    <w:rsid w:val="001F2905"/>
    <w:rsid w:val="001F2964"/>
    <w:rsid w:val="001F3916"/>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BDE"/>
    <w:rsid w:val="00207C67"/>
    <w:rsid w:val="00207CEC"/>
    <w:rsid w:val="00207D3F"/>
    <w:rsid w:val="00207FA3"/>
    <w:rsid w:val="0021009B"/>
    <w:rsid w:val="0021009D"/>
    <w:rsid w:val="00211FAF"/>
    <w:rsid w:val="002125B8"/>
    <w:rsid w:val="00212F4B"/>
    <w:rsid w:val="0021355C"/>
    <w:rsid w:val="00213FCB"/>
    <w:rsid w:val="0021410C"/>
    <w:rsid w:val="002141B4"/>
    <w:rsid w:val="0021422C"/>
    <w:rsid w:val="00214DA8"/>
    <w:rsid w:val="00214FD0"/>
    <w:rsid w:val="00215423"/>
    <w:rsid w:val="002158FA"/>
    <w:rsid w:val="0021627A"/>
    <w:rsid w:val="00216299"/>
    <w:rsid w:val="00216F07"/>
    <w:rsid w:val="002174A0"/>
    <w:rsid w:val="00217FF2"/>
    <w:rsid w:val="00220600"/>
    <w:rsid w:val="00220A49"/>
    <w:rsid w:val="0022142D"/>
    <w:rsid w:val="00221695"/>
    <w:rsid w:val="00221894"/>
    <w:rsid w:val="002224DB"/>
    <w:rsid w:val="0022309A"/>
    <w:rsid w:val="002231AD"/>
    <w:rsid w:val="002232A3"/>
    <w:rsid w:val="0022383C"/>
    <w:rsid w:val="00223FCB"/>
    <w:rsid w:val="002240D4"/>
    <w:rsid w:val="00224609"/>
    <w:rsid w:val="00224980"/>
    <w:rsid w:val="00225012"/>
    <w:rsid w:val="00225274"/>
    <w:rsid w:val="002252C3"/>
    <w:rsid w:val="00225C54"/>
    <w:rsid w:val="00226F57"/>
    <w:rsid w:val="00227BFA"/>
    <w:rsid w:val="002301DA"/>
    <w:rsid w:val="00230765"/>
    <w:rsid w:val="00230D18"/>
    <w:rsid w:val="00230DC1"/>
    <w:rsid w:val="00230EF8"/>
    <w:rsid w:val="002310AE"/>
    <w:rsid w:val="002313F6"/>
    <w:rsid w:val="002319CB"/>
    <w:rsid w:val="002319E4"/>
    <w:rsid w:val="00232B10"/>
    <w:rsid w:val="00232D04"/>
    <w:rsid w:val="0023426C"/>
    <w:rsid w:val="0023468F"/>
    <w:rsid w:val="00234EEE"/>
    <w:rsid w:val="0023522F"/>
    <w:rsid w:val="0023538D"/>
    <w:rsid w:val="002355BA"/>
    <w:rsid w:val="00235632"/>
    <w:rsid w:val="00235872"/>
    <w:rsid w:val="002369EC"/>
    <w:rsid w:val="0023724F"/>
    <w:rsid w:val="002372D3"/>
    <w:rsid w:val="00237A2D"/>
    <w:rsid w:val="00241249"/>
    <w:rsid w:val="00241559"/>
    <w:rsid w:val="0024268A"/>
    <w:rsid w:val="00242AE7"/>
    <w:rsid w:val="002435B3"/>
    <w:rsid w:val="00244273"/>
    <w:rsid w:val="00244E82"/>
    <w:rsid w:val="00245111"/>
    <w:rsid w:val="00245339"/>
    <w:rsid w:val="002457FA"/>
    <w:rsid w:val="002458EB"/>
    <w:rsid w:val="002462F2"/>
    <w:rsid w:val="0024663F"/>
    <w:rsid w:val="002467EF"/>
    <w:rsid w:val="00246802"/>
    <w:rsid w:val="00247283"/>
    <w:rsid w:val="00247B56"/>
    <w:rsid w:val="002500C8"/>
    <w:rsid w:val="00250453"/>
    <w:rsid w:val="002507A9"/>
    <w:rsid w:val="00250A62"/>
    <w:rsid w:val="00250DF2"/>
    <w:rsid w:val="00250E2C"/>
    <w:rsid w:val="00251371"/>
    <w:rsid w:val="0025198A"/>
    <w:rsid w:val="002519B3"/>
    <w:rsid w:val="00251A4F"/>
    <w:rsid w:val="0025217C"/>
    <w:rsid w:val="002522BF"/>
    <w:rsid w:val="00252843"/>
    <w:rsid w:val="002529C3"/>
    <w:rsid w:val="00252CD0"/>
    <w:rsid w:val="002530FC"/>
    <w:rsid w:val="0025313D"/>
    <w:rsid w:val="00254367"/>
    <w:rsid w:val="00254610"/>
    <w:rsid w:val="002550A8"/>
    <w:rsid w:val="002553C8"/>
    <w:rsid w:val="00255525"/>
    <w:rsid w:val="00256D4D"/>
    <w:rsid w:val="00256E39"/>
    <w:rsid w:val="0025724D"/>
    <w:rsid w:val="002574C6"/>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5046"/>
    <w:rsid w:val="002658B2"/>
    <w:rsid w:val="00265B05"/>
    <w:rsid w:val="00266214"/>
    <w:rsid w:val="002669AF"/>
    <w:rsid w:val="00267A4E"/>
    <w:rsid w:val="00267BEB"/>
    <w:rsid w:val="00267C83"/>
    <w:rsid w:val="00270049"/>
    <w:rsid w:val="00270857"/>
    <w:rsid w:val="00270B8E"/>
    <w:rsid w:val="0027144F"/>
    <w:rsid w:val="00271813"/>
    <w:rsid w:val="002719C7"/>
    <w:rsid w:val="00271F3A"/>
    <w:rsid w:val="0027243E"/>
    <w:rsid w:val="00272CFA"/>
    <w:rsid w:val="0027324A"/>
    <w:rsid w:val="00273278"/>
    <w:rsid w:val="002737F4"/>
    <w:rsid w:val="002744D8"/>
    <w:rsid w:val="00274E29"/>
    <w:rsid w:val="00274E8A"/>
    <w:rsid w:val="0027550F"/>
    <w:rsid w:val="002761A4"/>
    <w:rsid w:val="00276C68"/>
    <w:rsid w:val="002776F2"/>
    <w:rsid w:val="0028015D"/>
    <w:rsid w:val="00280248"/>
    <w:rsid w:val="002805F5"/>
    <w:rsid w:val="00280751"/>
    <w:rsid w:val="00280D40"/>
    <w:rsid w:val="00280DFD"/>
    <w:rsid w:val="002813E6"/>
    <w:rsid w:val="00282407"/>
    <w:rsid w:val="0028280A"/>
    <w:rsid w:val="0028335C"/>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7B5"/>
    <w:rsid w:val="00290830"/>
    <w:rsid w:val="00290CF3"/>
    <w:rsid w:val="00290F3B"/>
    <w:rsid w:val="00291011"/>
    <w:rsid w:val="00291379"/>
    <w:rsid w:val="0029246D"/>
    <w:rsid w:val="00292756"/>
    <w:rsid w:val="00292E08"/>
    <w:rsid w:val="00292EB7"/>
    <w:rsid w:val="00292F5D"/>
    <w:rsid w:val="002934A1"/>
    <w:rsid w:val="00293AF2"/>
    <w:rsid w:val="0029466D"/>
    <w:rsid w:val="00294C62"/>
    <w:rsid w:val="00296227"/>
    <w:rsid w:val="00296706"/>
    <w:rsid w:val="00296B96"/>
    <w:rsid w:val="00296F44"/>
    <w:rsid w:val="0029777D"/>
    <w:rsid w:val="00297977"/>
    <w:rsid w:val="00297CF5"/>
    <w:rsid w:val="002A055E"/>
    <w:rsid w:val="002A0C11"/>
    <w:rsid w:val="002A0E13"/>
    <w:rsid w:val="002A13F3"/>
    <w:rsid w:val="002A1D4E"/>
    <w:rsid w:val="002A23CB"/>
    <w:rsid w:val="002A2869"/>
    <w:rsid w:val="002A2BD9"/>
    <w:rsid w:val="002A2C73"/>
    <w:rsid w:val="002A3484"/>
    <w:rsid w:val="002A34C8"/>
    <w:rsid w:val="002A3896"/>
    <w:rsid w:val="002A3A7C"/>
    <w:rsid w:val="002A3CE0"/>
    <w:rsid w:val="002A4711"/>
    <w:rsid w:val="002A47DD"/>
    <w:rsid w:val="002A483E"/>
    <w:rsid w:val="002A4949"/>
    <w:rsid w:val="002A4963"/>
    <w:rsid w:val="002A4E16"/>
    <w:rsid w:val="002A58D9"/>
    <w:rsid w:val="002A5FD0"/>
    <w:rsid w:val="002A61D3"/>
    <w:rsid w:val="002A6558"/>
    <w:rsid w:val="002A6989"/>
    <w:rsid w:val="002A6FBD"/>
    <w:rsid w:val="002B05B0"/>
    <w:rsid w:val="002B07A4"/>
    <w:rsid w:val="002B099A"/>
    <w:rsid w:val="002B0AE1"/>
    <w:rsid w:val="002B0FFF"/>
    <w:rsid w:val="002B1257"/>
    <w:rsid w:val="002B1693"/>
    <w:rsid w:val="002B1B20"/>
    <w:rsid w:val="002B210B"/>
    <w:rsid w:val="002B21D0"/>
    <w:rsid w:val="002B2208"/>
    <w:rsid w:val="002B24D6"/>
    <w:rsid w:val="002B26AB"/>
    <w:rsid w:val="002B2B1E"/>
    <w:rsid w:val="002B3182"/>
    <w:rsid w:val="002B38D9"/>
    <w:rsid w:val="002B47CD"/>
    <w:rsid w:val="002B5C4A"/>
    <w:rsid w:val="002B5D0D"/>
    <w:rsid w:val="002B65F9"/>
    <w:rsid w:val="002B6676"/>
    <w:rsid w:val="002B6FD8"/>
    <w:rsid w:val="002B7FDE"/>
    <w:rsid w:val="002C0EE6"/>
    <w:rsid w:val="002C11B8"/>
    <w:rsid w:val="002C170A"/>
    <w:rsid w:val="002C1993"/>
    <w:rsid w:val="002C1CBF"/>
    <w:rsid w:val="002C22EB"/>
    <w:rsid w:val="002C41E6"/>
    <w:rsid w:val="002C4D03"/>
    <w:rsid w:val="002C5892"/>
    <w:rsid w:val="002C5B28"/>
    <w:rsid w:val="002C5BA3"/>
    <w:rsid w:val="002C6091"/>
    <w:rsid w:val="002C62BA"/>
    <w:rsid w:val="002C6A78"/>
    <w:rsid w:val="002C6BC4"/>
    <w:rsid w:val="002C7B04"/>
    <w:rsid w:val="002C7E2C"/>
    <w:rsid w:val="002D071A"/>
    <w:rsid w:val="002D0EF4"/>
    <w:rsid w:val="002D0FE4"/>
    <w:rsid w:val="002D1F0E"/>
    <w:rsid w:val="002D283E"/>
    <w:rsid w:val="002D2CED"/>
    <w:rsid w:val="002D2E23"/>
    <w:rsid w:val="002D31A2"/>
    <w:rsid w:val="002D34B2"/>
    <w:rsid w:val="002D3CE4"/>
    <w:rsid w:val="002D3E2B"/>
    <w:rsid w:val="002D3F64"/>
    <w:rsid w:val="002D47C1"/>
    <w:rsid w:val="002D48B0"/>
    <w:rsid w:val="002D4D92"/>
    <w:rsid w:val="002D511C"/>
    <w:rsid w:val="002D51DD"/>
    <w:rsid w:val="002D52D9"/>
    <w:rsid w:val="002D5B37"/>
    <w:rsid w:val="002D68FC"/>
    <w:rsid w:val="002D6F47"/>
    <w:rsid w:val="002D7637"/>
    <w:rsid w:val="002E0545"/>
    <w:rsid w:val="002E0C37"/>
    <w:rsid w:val="002E1405"/>
    <w:rsid w:val="002E1577"/>
    <w:rsid w:val="002E17F2"/>
    <w:rsid w:val="002E1905"/>
    <w:rsid w:val="002E3818"/>
    <w:rsid w:val="002E40BC"/>
    <w:rsid w:val="002E4DB7"/>
    <w:rsid w:val="002E5907"/>
    <w:rsid w:val="002E6715"/>
    <w:rsid w:val="002E6FB6"/>
    <w:rsid w:val="002E769D"/>
    <w:rsid w:val="002E77C3"/>
    <w:rsid w:val="002E7CAE"/>
    <w:rsid w:val="002F1755"/>
    <w:rsid w:val="002F1DAC"/>
    <w:rsid w:val="002F2771"/>
    <w:rsid w:val="002F2C8F"/>
    <w:rsid w:val="002F2F27"/>
    <w:rsid w:val="002F37A9"/>
    <w:rsid w:val="002F3DED"/>
    <w:rsid w:val="002F4049"/>
    <w:rsid w:val="002F47A6"/>
    <w:rsid w:val="002F702F"/>
    <w:rsid w:val="002F7A9D"/>
    <w:rsid w:val="0030091A"/>
    <w:rsid w:val="00300B4A"/>
    <w:rsid w:val="00300E3A"/>
    <w:rsid w:val="0030195A"/>
    <w:rsid w:val="00301CE6"/>
    <w:rsid w:val="0030256B"/>
    <w:rsid w:val="00302A7F"/>
    <w:rsid w:val="00303057"/>
    <w:rsid w:val="00304708"/>
    <w:rsid w:val="00304892"/>
    <w:rsid w:val="00304A9F"/>
    <w:rsid w:val="0030501F"/>
    <w:rsid w:val="003061A4"/>
    <w:rsid w:val="0030631B"/>
    <w:rsid w:val="00306A64"/>
    <w:rsid w:val="00306D1C"/>
    <w:rsid w:val="00307123"/>
    <w:rsid w:val="00307234"/>
    <w:rsid w:val="003074D2"/>
    <w:rsid w:val="00307566"/>
    <w:rsid w:val="00307696"/>
    <w:rsid w:val="00307760"/>
    <w:rsid w:val="00307BA1"/>
    <w:rsid w:val="0031073D"/>
    <w:rsid w:val="00310C30"/>
    <w:rsid w:val="00311490"/>
    <w:rsid w:val="00311702"/>
    <w:rsid w:val="00311A93"/>
    <w:rsid w:val="00311E82"/>
    <w:rsid w:val="00311F50"/>
    <w:rsid w:val="00313263"/>
    <w:rsid w:val="00313E98"/>
    <w:rsid w:val="00313FD6"/>
    <w:rsid w:val="003143BD"/>
    <w:rsid w:val="0031469C"/>
    <w:rsid w:val="00314848"/>
    <w:rsid w:val="00315363"/>
    <w:rsid w:val="003154CB"/>
    <w:rsid w:val="003156E5"/>
    <w:rsid w:val="003162FB"/>
    <w:rsid w:val="00316C55"/>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DBB"/>
    <w:rsid w:val="0032638D"/>
    <w:rsid w:val="0032703D"/>
    <w:rsid w:val="003303DF"/>
    <w:rsid w:val="003306FB"/>
    <w:rsid w:val="00330728"/>
    <w:rsid w:val="00330829"/>
    <w:rsid w:val="00330CF1"/>
    <w:rsid w:val="003315EF"/>
    <w:rsid w:val="00331751"/>
    <w:rsid w:val="00331B31"/>
    <w:rsid w:val="00332505"/>
    <w:rsid w:val="00334579"/>
    <w:rsid w:val="00334672"/>
    <w:rsid w:val="00334BCF"/>
    <w:rsid w:val="00335084"/>
    <w:rsid w:val="003353E7"/>
    <w:rsid w:val="00335858"/>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0C"/>
    <w:rsid w:val="0034521C"/>
    <w:rsid w:val="00345BA2"/>
    <w:rsid w:val="003460A6"/>
    <w:rsid w:val="0034613C"/>
    <w:rsid w:val="00346970"/>
    <w:rsid w:val="00346DB5"/>
    <w:rsid w:val="00346F81"/>
    <w:rsid w:val="003477B1"/>
    <w:rsid w:val="003478F4"/>
    <w:rsid w:val="00347D0B"/>
    <w:rsid w:val="00350D6A"/>
    <w:rsid w:val="0035140E"/>
    <w:rsid w:val="003520F0"/>
    <w:rsid w:val="003521CA"/>
    <w:rsid w:val="0035230A"/>
    <w:rsid w:val="003528D5"/>
    <w:rsid w:val="00352A16"/>
    <w:rsid w:val="003532ED"/>
    <w:rsid w:val="00353D2E"/>
    <w:rsid w:val="003547DA"/>
    <w:rsid w:val="00355018"/>
    <w:rsid w:val="0035511F"/>
    <w:rsid w:val="003552ED"/>
    <w:rsid w:val="003561D5"/>
    <w:rsid w:val="00356297"/>
    <w:rsid w:val="00357380"/>
    <w:rsid w:val="003602D9"/>
    <w:rsid w:val="003604CE"/>
    <w:rsid w:val="0036050B"/>
    <w:rsid w:val="003608D1"/>
    <w:rsid w:val="00360CE8"/>
    <w:rsid w:val="00360F52"/>
    <w:rsid w:val="003611F5"/>
    <w:rsid w:val="00362B74"/>
    <w:rsid w:val="0036326F"/>
    <w:rsid w:val="00363354"/>
    <w:rsid w:val="00363B62"/>
    <w:rsid w:val="00364127"/>
    <w:rsid w:val="00364B9C"/>
    <w:rsid w:val="00364F37"/>
    <w:rsid w:val="003654FE"/>
    <w:rsid w:val="00365E68"/>
    <w:rsid w:val="00365FE7"/>
    <w:rsid w:val="00366EC6"/>
    <w:rsid w:val="00366FB3"/>
    <w:rsid w:val="0036728D"/>
    <w:rsid w:val="00367636"/>
    <w:rsid w:val="00370E47"/>
    <w:rsid w:val="00370EE9"/>
    <w:rsid w:val="003713D0"/>
    <w:rsid w:val="00371560"/>
    <w:rsid w:val="003742AC"/>
    <w:rsid w:val="00374884"/>
    <w:rsid w:val="00374E65"/>
    <w:rsid w:val="003766CC"/>
    <w:rsid w:val="00376CAD"/>
    <w:rsid w:val="00376F1C"/>
    <w:rsid w:val="00377C22"/>
    <w:rsid w:val="00377CE1"/>
    <w:rsid w:val="0038095D"/>
    <w:rsid w:val="00380A32"/>
    <w:rsid w:val="00380D8A"/>
    <w:rsid w:val="00381363"/>
    <w:rsid w:val="0038179A"/>
    <w:rsid w:val="00383851"/>
    <w:rsid w:val="00384343"/>
    <w:rsid w:val="00384598"/>
    <w:rsid w:val="003846C3"/>
    <w:rsid w:val="0038492F"/>
    <w:rsid w:val="00384A64"/>
    <w:rsid w:val="00385093"/>
    <w:rsid w:val="00385437"/>
    <w:rsid w:val="00385A7F"/>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7058"/>
    <w:rsid w:val="00397BB1"/>
    <w:rsid w:val="00397E09"/>
    <w:rsid w:val="003A0129"/>
    <w:rsid w:val="003A078E"/>
    <w:rsid w:val="003A1422"/>
    <w:rsid w:val="003A1523"/>
    <w:rsid w:val="003A20FB"/>
    <w:rsid w:val="003A2223"/>
    <w:rsid w:val="003A2966"/>
    <w:rsid w:val="003A2A0F"/>
    <w:rsid w:val="003A2D29"/>
    <w:rsid w:val="003A32FF"/>
    <w:rsid w:val="003A3787"/>
    <w:rsid w:val="003A3831"/>
    <w:rsid w:val="003A39C3"/>
    <w:rsid w:val="003A45A1"/>
    <w:rsid w:val="003A4F8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9B3"/>
    <w:rsid w:val="003B0EC1"/>
    <w:rsid w:val="003B135A"/>
    <w:rsid w:val="003B159C"/>
    <w:rsid w:val="003B2FD8"/>
    <w:rsid w:val="003B369F"/>
    <w:rsid w:val="003B36A3"/>
    <w:rsid w:val="003B486E"/>
    <w:rsid w:val="003B51AB"/>
    <w:rsid w:val="003B5FEA"/>
    <w:rsid w:val="003B62F4"/>
    <w:rsid w:val="003B64BB"/>
    <w:rsid w:val="003B68C4"/>
    <w:rsid w:val="003B70AF"/>
    <w:rsid w:val="003B7FE5"/>
    <w:rsid w:val="003C0301"/>
    <w:rsid w:val="003C0B46"/>
    <w:rsid w:val="003C0B56"/>
    <w:rsid w:val="003C0BC4"/>
    <w:rsid w:val="003C0CEB"/>
    <w:rsid w:val="003C11C8"/>
    <w:rsid w:val="003C1256"/>
    <w:rsid w:val="003C19BD"/>
    <w:rsid w:val="003C22B8"/>
    <w:rsid w:val="003C24CE"/>
    <w:rsid w:val="003C2702"/>
    <w:rsid w:val="003C2816"/>
    <w:rsid w:val="003C2BA3"/>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1D41"/>
    <w:rsid w:val="003D2220"/>
    <w:rsid w:val="003D2478"/>
    <w:rsid w:val="003D3685"/>
    <w:rsid w:val="003D3C45"/>
    <w:rsid w:val="003D3D26"/>
    <w:rsid w:val="003D41F7"/>
    <w:rsid w:val="003D5181"/>
    <w:rsid w:val="003D529D"/>
    <w:rsid w:val="003D5B1F"/>
    <w:rsid w:val="003D5F0A"/>
    <w:rsid w:val="003D5FB3"/>
    <w:rsid w:val="003D6FBD"/>
    <w:rsid w:val="003D7C5C"/>
    <w:rsid w:val="003D7EE1"/>
    <w:rsid w:val="003E04E1"/>
    <w:rsid w:val="003E052F"/>
    <w:rsid w:val="003E0A69"/>
    <w:rsid w:val="003E1382"/>
    <w:rsid w:val="003E15FA"/>
    <w:rsid w:val="003E1664"/>
    <w:rsid w:val="003E1DD2"/>
    <w:rsid w:val="003E2AC9"/>
    <w:rsid w:val="003E34D0"/>
    <w:rsid w:val="003E4142"/>
    <w:rsid w:val="003E4BDF"/>
    <w:rsid w:val="003E5413"/>
    <w:rsid w:val="003E55E4"/>
    <w:rsid w:val="003E57A7"/>
    <w:rsid w:val="003E5F93"/>
    <w:rsid w:val="003E6AC0"/>
    <w:rsid w:val="003E74E3"/>
    <w:rsid w:val="003F0203"/>
    <w:rsid w:val="003F05C7"/>
    <w:rsid w:val="003F16EF"/>
    <w:rsid w:val="003F1BC2"/>
    <w:rsid w:val="003F22D0"/>
    <w:rsid w:val="003F2A24"/>
    <w:rsid w:val="003F2CD4"/>
    <w:rsid w:val="003F397F"/>
    <w:rsid w:val="003F3A79"/>
    <w:rsid w:val="003F3FAD"/>
    <w:rsid w:val="003F404A"/>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7B2"/>
    <w:rsid w:val="00403B07"/>
    <w:rsid w:val="004043DB"/>
    <w:rsid w:val="0040512B"/>
    <w:rsid w:val="00405CA5"/>
    <w:rsid w:val="004061B3"/>
    <w:rsid w:val="00406AAA"/>
    <w:rsid w:val="00407CD3"/>
    <w:rsid w:val="00410134"/>
    <w:rsid w:val="00410B72"/>
    <w:rsid w:val="00410F18"/>
    <w:rsid w:val="004113BC"/>
    <w:rsid w:val="00412077"/>
    <w:rsid w:val="0041263E"/>
    <w:rsid w:val="004126B5"/>
    <w:rsid w:val="004126CF"/>
    <w:rsid w:val="00412A70"/>
    <w:rsid w:val="0041345B"/>
    <w:rsid w:val="00413AAC"/>
    <w:rsid w:val="00413D1D"/>
    <w:rsid w:val="00413E92"/>
    <w:rsid w:val="0041437A"/>
    <w:rsid w:val="00414951"/>
    <w:rsid w:val="00415352"/>
    <w:rsid w:val="004164ED"/>
    <w:rsid w:val="00416D18"/>
    <w:rsid w:val="004205EE"/>
    <w:rsid w:val="00420EB4"/>
    <w:rsid w:val="00420FA1"/>
    <w:rsid w:val="00421105"/>
    <w:rsid w:val="004211A8"/>
    <w:rsid w:val="0042135E"/>
    <w:rsid w:val="0042148F"/>
    <w:rsid w:val="0042170E"/>
    <w:rsid w:val="00421917"/>
    <w:rsid w:val="00421DB8"/>
    <w:rsid w:val="0042201C"/>
    <w:rsid w:val="00422208"/>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7B"/>
    <w:rsid w:val="004309E3"/>
    <w:rsid w:val="00430E87"/>
    <w:rsid w:val="00431DC6"/>
    <w:rsid w:val="00432050"/>
    <w:rsid w:val="00432167"/>
    <w:rsid w:val="00432E0A"/>
    <w:rsid w:val="004333E4"/>
    <w:rsid w:val="004346BD"/>
    <w:rsid w:val="004346F8"/>
    <w:rsid w:val="00435080"/>
    <w:rsid w:val="00435417"/>
    <w:rsid w:val="00435DB6"/>
    <w:rsid w:val="004369AF"/>
    <w:rsid w:val="0043710E"/>
    <w:rsid w:val="00437447"/>
    <w:rsid w:val="00437936"/>
    <w:rsid w:val="00437C42"/>
    <w:rsid w:val="00437C68"/>
    <w:rsid w:val="00440100"/>
    <w:rsid w:val="004401AA"/>
    <w:rsid w:val="0044042A"/>
    <w:rsid w:val="0044093B"/>
    <w:rsid w:val="004412D4"/>
    <w:rsid w:val="0044186A"/>
    <w:rsid w:val="00441A92"/>
    <w:rsid w:val="00442FD1"/>
    <w:rsid w:val="004431DC"/>
    <w:rsid w:val="0044341B"/>
    <w:rsid w:val="004435E4"/>
    <w:rsid w:val="00443BD7"/>
    <w:rsid w:val="0044407F"/>
    <w:rsid w:val="0044450E"/>
    <w:rsid w:val="00444DF8"/>
    <w:rsid w:val="00444F56"/>
    <w:rsid w:val="00445251"/>
    <w:rsid w:val="00445542"/>
    <w:rsid w:val="00445A2B"/>
    <w:rsid w:val="00445E64"/>
    <w:rsid w:val="00446488"/>
    <w:rsid w:val="0044675D"/>
    <w:rsid w:val="004467EC"/>
    <w:rsid w:val="00446963"/>
    <w:rsid w:val="00446A0A"/>
    <w:rsid w:val="00447272"/>
    <w:rsid w:val="00447577"/>
    <w:rsid w:val="0045001E"/>
    <w:rsid w:val="00450245"/>
    <w:rsid w:val="00450DDB"/>
    <w:rsid w:val="004513CA"/>
    <w:rsid w:val="004517AA"/>
    <w:rsid w:val="0045187D"/>
    <w:rsid w:val="00451F0B"/>
    <w:rsid w:val="0045202E"/>
    <w:rsid w:val="004521F2"/>
    <w:rsid w:val="004523A7"/>
    <w:rsid w:val="00452CAC"/>
    <w:rsid w:val="00454091"/>
    <w:rsid w:val="00456606"/>
    <w:rsid w:val="00456E75"/>
    <w:rsid w:val="00457565"/>
    <w:rsid w:val="00457AD1"/>
    <w:rsid w:val="00457B18"/>
    <w:rsid w:val="00457B71"/>
    <w:rsid w:val="00457BDB"/>
    <w:rsid w:val="00460000"/>
    <w:rsid w:val="00460188"/>
    <w:rsid w:val="0046096F"/>
    <w:rsid w:val="00460E48"/>
    <w:rsid w:val="004612A8"/>
    <w:rsid w:val="00461F9F"/>
    <w:rsid w:val="004625F8"/>
    <w:rsid w:val="00462A73"/>
    <w:rsid w:val="00462A7D"/>
    <w:rsid w:val="00462CF8"/>
    <w:rsid w:val="00463091"/>
    <w:rsid w:val="0046322D"/>
    <w:rsid w:val="004640D6"/>
    <w:rsid w:val="00464F68"/>
    <w:rsid w:val="00465441"/>
    <w:rsid w:val="00465B26"/>
    <w:rsid w:val="00465C5B"/>
    <w:rsid w:val="0046613C"/>
    <w:rsid w:val="00466757"/>
    <w:rsid w:val="004669E2"/>
    <w:rsid w:val="00466F16"/>
    <w:rsid w:val="00467241"/>
    <w:rsid w:val="00467781"/>
    <w:rsid w:val="00470082"/>
    <w:rsid w:val="00470C31"/>
    <w:rsid w:val="00470EFC"/>
    <w:rsid w:val="0047148A"/>
    <w:rsid w:val="00471DE0"/>
    <w:rsid w:val="00471FE4"/>
    <w:rsid w:val="00472239"/>
    <w:rsid w:val="004727A1"/>
    <w:rsid w:val="00472A0C"/>
    <w:rsid w:val="004734D0"/>
    <w:rsid w:val="00473579"/>
    <w:rsid w:val="00473CD1"/>
    <w:rsid w:val="00474DB1"/>
    <w:rsid w:val="00474DC5"/>
    <w:rsid w:val="00474DDE"/>
    <w:rsid w:val="0047556B"/>
    <w:rsid w:val="004765A3"/>
    <w:rsid w:val="00476E2F"/>
    <w:rsid w:val="004771A0"/>
    <w:rsid w:val="00477768"/>
    <w:rsid w:val="00481FE1"/>
    <w:rsid w:val="00482CE2"/>
    <w:rsid w:val="00482D56"/>
    <w:rsid w:val="0048321D"/>
    <w:rsid w:val="00483327"/>
    <w:rsid w:val="00483E07"/>
    <w:rsid w:val="00486A8B"/>
    <w:rsid w:val="00486D7A"/>
    <w:rsid w:val="00487AC8"/>
    <w:rsid w:val="00487BAB"/>
    <w:rsid w:val="004908DE"/>
    <w:rsid w:val="004915FD"/>
    <w:rsid w:val="00492624"/>
    <w:rsid w:val="00492A43"/>
    <w:rsid w:val="00492BC5"/>
    <w:rsid w:val="00493C13"/>
    <w:rsid w:val="004943AE"/>
    <w:rsid w:val="00494947"/>
    <w:rsid w:val="00494BD2"/>
    <w:rsid w:val="00494C00"/>
    <w:rsid w:val="00495368"/>
    <w:rsid w:val="00495857"/>
    <w:rsid w:val="00495907"/>
    <w:rsid w:val="004960A6"/>
    <w:rsid w:val="004962FA"/>
    <w:rsid w:val="004964F1"/>
    <w:rsid w:val="004966C8"/>
    <w:rsid w:val="004968D0"/>
    <w:rsid w:val="00496C2D"/>
    <w:rsid w:val="0049709D"/>
    <w:rsid w:val="004975D7"/>
    <w:rsid w:val="004A09A2"/>
    <w:rsid w:val="004A16BC"/>
    <w:rsid w:val="004A17D0"/>
    <w:rsid w:val="004A180C"/>
    <w:rsid w:val="004A28A7"/>
    <w:rsid w:val="004A2B05"/>
    <w:rsid w:val="004A2B94"/>
    <w:rsid w:val="004A2BC4"/>
    <w:rsid w:val="004A2CAB"/>
    <w:rsid w:val="004A2CDD"/>
    <w:rsid w:val="004A34B1"/>
    <w:rsid w:val="004A36F9"/>
    <w:rsid w:val="004A4DDB"/>
    <w:rsid w:val="004A54F2"/>
    <w:rsid w:val="004A553A"/>
    <w:rsid w:val="004A63AA"/>
    <w:rsid w:val="004A6E70"/>
    <w:rsid w:val="004A7E0E"/>
    <w:rsid w:val="004A7F97"/>
    <w:rsid w:val="004B01D7"/>
    <w:rsid w:val="004B1C49"/>
    <w:rsid w:val="004B23CF"/>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627"/>
    <w:rsid w:val="004C2791"/>
    <w:rsid w:val="004C3898"/>
    <w:rsid w:val="004C3949"/>
    <w:rsid w:val="004C496E"/>
    <w:rsid w:val="004C4BDD"/>
    <w:rsid w:val="004C5E5B"/>
    <w:rsid w:val="004C5FC4"/>
    <w:rsid w:val="004C6195"/>
    <w:rsid w:val="004C7031"/>
    <w:rsid w:val="004C72B7"/>
    <w:rsid w:val="004C7EEA"/>
    <w:rsid w:val="004D01B8"/>
    <w:rsid w:val="004D1224"/>
    <w:rsid w:val="004D14AB"/>
    <w:rsid w:val="004D19A5"/>
    <w:rsid w:val="004D1C6C"/>
    <w:rsid w:val="004D1FBA"/>
    <w:rsid w:val="004D22AD"/>
    <w:rsid w:val="004D2317"/>
    <w:rsid w:val="004D2494"/>
    <w:rsid w:val="004D2760"/>
    <w:rsid w:val="004D2AAA"/>
    <w:rsid w:val="004D34CC"/>
    <w:rsid w:val="004D36B1"/>
    <w:rsid w:val="004D40A1"/>
    <w:rsid w:val="004D488B"/>
    <w:rsid w:val="004D5019"/>
    <w:rsid w:val="004D5880"/>
    <w:rsid w:val="004D6396"/>
    <w:rsid w:val="004D674D"/>
    <w:rsid w:val="004D6DF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66A"/>
    <w:rsid w:val="004E4993"/>
    <w:rsid w:val="004E4B44"/>
    <w:rsid w:val="004E56DC"/>
    <w:rsid w:val="004E5D1B"/>
    <w:rsid w:val="004E5E1E"/>
    <w:rsid w:val="004E70C3"/>
    <w:rsid w:val="004E71E8"/>
    <w:rsid w:val="004E76B8"/>
    <w:rsid w:val="004E76F4"/>
    <w:rsid w:val="004E780E"/>
    <w:rsid w:val="004F0795"/>
    <w:rsid w:val="004F0969"/>
    <w:rsid w:val="004F0B4E"/>
    <w:rsid w:val="004F0B6C"/>
    <w:rsid w:val="004F1AA5"/>
    <w:rsid w:val="004F1D0C"/>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615"/>
    <w:rsid w:val="0050265E"/>
    <w:rsid w:val="0050285B"/>
    <w:rsid w:val="00504D9C"/>
    <w:rsid w:val="00504F0D"/>
    <w:rsid w:val="0050506F"/>
    <w:rsid w:val="00506234"/>
    <w:rsid w:val="00506557"/>
    <w:rsid w:val="0050677A"/>
    <w:rsid w:val="00506DEB"/>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7A94"/>
    <w:rsid w:val="005204BD"/>
    <w:rsid w:val="00520B16"/>
    <w:rsid w:val="00521745"/>
    <w:rsid w:val="005219CF"/>
    <w:rsid w:val="00521D63"/>
    <w:rsid w:val="00521ECB"/>
    <w:rsid w:val="00521FF5"/>
    <w:rsid w:val="00522778"/>
    <w:rsid w:val="0052306F"/>
    <w:rsid w:val="005234D5"/>
    <w:rsid w:val="00523C24"/>
    <w:rsid w:val="00523D2D"/>
    <w:rsid w:val="00524077"/>
    <w:rsid w:val="00524136"/>
    <w:rsid w:val="00525ED3"/>
    <w:rsid w:val="00526B80"/>
    <w:rsid w:val="005271A9"/>
    <w:rsid w:val="005301D0"/>
    <w:rsid w:val="005305C7"/>
    <w:rsid w:val="00530B01"/>
    <w:rsid w:val="00531A0A"/>
    <w:rsid w:val="005325B9"/>
    <w:rsid w:val="005327EA"/>
    <w:rsid w:val="00532B4A"/>
    <w:rsid w:val="0053300D"/>
    <w:rsid w:val="00533361"/>
    <w:rsid w:val="00533DDD"/>
    <w:rsid w:val="00534A43"/>
    <w:rsid w:val="00534B59"/>
    <w:rsid w:val="00534BDE"/>
    <w:rsid w:val="00536759"/>
    <w:rsid w:val="005367B4"/>
    <w:rsid w:val="005375BF"/>
    <w:rsid w:val="00537B23"/>
    <w:rsid w:val="00537BD5"/>
    <w:rsid w:val="00537C15"/>
    <w:rsid w:val="00537C62"/>
    <w:rsid w:val="00540912"/>
    <w:rsid w:val="00540F06"/>
    <w:rsid w:val="00541078"/>
    <w:rsid w:val="00541A27"/>
    <w:rsid w:val="00541EEB"/>
    <w:rsid w:val="00543AE3"/>
    <w:rsid w:val="00543D50"/>
    <w:rsid w:val="00544145"/>
    <w:rsid w:val="00546390"/>
    <w:rsid w:val="00546970"/>
    <w:rsid w:val="00546CEE"/>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57F5C"/>
    <w:rsid w:val="005603C1"/>
    <w:rsid w:val="00560E66"/>
    <w:rsid w:val="00561095"/>
    <w:rsid w:val="0056121F"/>
    <w:rsid w:val="00562C32"/>
    <w:rsid w:val="00562D2B"/>
    <w:rsid w:val="00562EB4"/>
    <w:rsid w:val="00563BA8"/>
    <w:rsid w:val="005643F2"/>
    <w:rsid w:val="00565C25"/>
    <w:rsid w:val="00566000"/>
    <w:rsid w:val="00566FEF"/>
    <w:rsid w:val="005677E3"/>
    <w:rsid w:val="00567C9C"/>
    <w:rsid w:val="00570307"/>
    <w:rsid w:val="00570E6E"/>
    <w:rsid w:val="00571A10"/>
    <w:rsid w:val="00572505"/>
    <w:rsid w:val="00572E07"/>
    <w:rsid w:val="00574018"/>
    <w:rsid w:val="0057453C"/>
    <w:rsid w:val="005746F8"/>
    <w:rsid w:val="00574855"/>
    <w:rsid w:val="005748D3"/>
    <w:rsid w:val="005752F1"/>
    <w:rsid w:val="00575BAA"/>
    <w:rsid w:val="005764FA"/>
    <w:rsid w:val="00576737"/>
    <w:rsid w:val="00576B01"/>
    <w:rsid w:val="00577990"/>
    <w:rsid w:val="00577AD7"/>
    <w:rsid w:val="00577B88"/>
    <w:rsid w:val="005802A0"/>
    <w:rsid w:val="0058067E"/>
    <w:rsid w:val="005812D5"/>
    <w:rsid w:val="00582195"/>
    <w:rsid w:val="0058237E"/>
    <w:rsid w:val="00582809"/>
    <w:rsid w:val="0058307B"/>
    <w:rsid w:val="00583769"/>
    <w:rsid w:val="00583B42"/>
    <w:rsid w:val="00583F65"/>
    <w:rsid w:val="00583FA5"/>
    <w:rsid w:val="00584822"/>
    <w:rsid w:val="00584A39"/>
    <w:rsid w:val="005855AC"/>
    <w:rsid w:val="00585882"/>
    <w:rsid w:val="00585C64"/>
    <w:rsid w:val="005864BD"/>
    <w:rsid w:val="00586831"/>
    <w:rsid w:val="00586FAA"/>
    <w:rsid w:val="0058720F"/>
    <w:rsid w:val="0058798C"/>
    <w:rsid w:val="005900FA"/>
    <w:rsid w:val="00590EFA"/>
    <w:rsid w:val="00591367"/>
    <w:rsid w:val="00591913"/>
    <w:rsid w:val="0059232B"/>
    <w:rsid w:val="00592C0B"/>
    <w:rsid w:val="005935A4"/>
    <w:rsid w:val="00594567"/>
    <w:rsid w:val="005947EB"/>
    <w:rsid w:val="005948BD"/>
    <w:rsid w:val="005948C2"/>
    <w:rsid w:val="00594AC5"/>
    <w:rsid w:val="00594AE3"/>
    <w:rsid w:val="00594D19"/>
    <w:rsid w:val="00595158"/>
    <w:rsid w:val="00595DCA"/>
    <w:rsid w:val="00595E78"/>
    <w:rsid w:val="00596088"/>
    <w:rsid w:val="00597664"/>
    <w:rsid w:val="0059779B"/>
    <w:rsid w:val="00597B41"/>
    <w:rsid w:val="005A1734"/>
    <w:rsid w:val="005A209A"/>
    <w:rsid w:val="005A2547"/>
    <w:rsid w:val="005A2B31"/>
    <w:rsid w:val="005A30BD"/>
    <w:rsid w:val="005A4068"/>
    <w:rsid w:val="005A4367"/>
    <w:rsid w:val="005A49E8"/>
    <w:rsid w:val="005A4CA9"/>
    <w:rsid w:val="005A4CBE"/>
    <w:rsid w:val="005A5231"/>
    <w:rsid w:val="005A5817"/>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44D"/>
    <w:rsid w:val="005B58F1"/>
    <w:rsid w:val="005B5993"/>
    <w:rsid w:val="005B6F83"/>
    <w:rsid w:val="005B70A5"/>
    <w:rsid w:val="005B7BFF"/>
    <w:rsid w:val="005C06A8"/>
    <w:rsid w:val="005C0B25"/>
    <w:rsid w:val="005C0EC8"/>
    <w:rsid w:val="005C0FEB"/>
    <w:rsid w:val="005C1B9A"/>
    <w:rsid w:val="005C291C"/>
    <w:rsid w:val="005C2BE3"/>
    <w:rsid w:val="005C336A"/>
    <w:rsid w:val="005C34AE"/>
    <w:rsid w:val="005C5BCD"/>
    <w:rsid w:val="005C6C43"/>
    <w:rsid w:val="005C7361"/>
    <w:rsid w:val="005C74FB"/>
    <w:rsid w:val="005C7874"/>
    <w:rsid w:val="005C7ADB"/>
    <w:rsid w:val="005D1602"/>
    <w:rsid w:val="005D2B14"/>
    <w:rsid w:val="005D32BF"/>
    <w:rsid w:val="005D44A5"/>
    <w:rsid w:val="005D4762"/>
    <w:rsid w:val="005D51F0"/>
    <w:rsid w:val="005D540A"/>
    <w:rsid w:val="005D6B7F"/>
    <w:rsid w:val="005D6DBF"/>
    <w:rsid w:val="005D7C7F"/>
    <w:rsid w:val="005E04D0"/>
    <w:rsid w:val="005E0873"/>
    <w:rsid w:val="005E1111"/>
    <w:rsid w:val="005E1190"/>
    <w:rsid w:val="005E15BB"/>
    <w:rsid w:val="005E1ADB"/>
    <w:rsid w:val="005E1D68"/>
    <w:rsid w:val="005E203D"/>
    <w:rsid w:val="005E33F2"/>
    <w:rsid w:val="005E385F"/>
    <w:rsid w:val="005E4617"/>
    <w:rsid w:val="005E46BC"/>
    <w:rsid w:val="005E47B1"/>
    <w:rsid w:val="005E5109"/>
    <w:rsid w:val="005E5B81"/>
    <w:rsid w:val="005E66A2"/>
    <w:rsid w:val="005E7A95"/>
    <w:rsid w:val="005E7EDD"/>
    <w:rsid w:val="005F10FF"/>
    <w:rsid w:val="005F162D"/>
    <w:rsid w:val="005F273B"/>
    <w:rsid w:val="005F275A"/>
    <w:rsid w:val="005F2A22"/>
    <w:rsid w:val="005F2CB1"/>
    <w:rsid w:val="005F3025"/>
    <w:rsid w:val="005F3303"/>
    <w:rsid w:val="005F3AD8"/>
    <w:rsid w:val="005F3E84"/>
    <w:rsid w:val="005F4AE6"/>
    <w:rsid w:val="005F618C"/>
    <w:rsid w:val="005F6F63"/>
    <w:rsid w:val="005F70BD"/>
    <w:rsid w:val="005F7678"/>
    <w:rsid w:val="005F79BE"/>
    <w:rsid w:val="005F7AF4"/>
    <w:rsid w:val="00600A78"/>
    <w:rsid w:val="0060283C"/>
    <w:rsid w:val="00603327"/>
    <w:rsid w:val="00603618"/>
    <w:rsid w:val="00603AFA"/>
    <w:rsid w:val="00604AC0"/>
    <w:rsid w:val="00604C56"/>
    <w:rsid w:val="00604F14"/>
    <w:rsid w:val="00610956"/>
    <w:rsid w:val="00610A05"/>
    <w:rsid w:val="006116F8"/>
    <w:rsid w:val="00611B0B"/>
    <w:rsid w:val="00611B83"/>
    <w:rsid w:val="006125C7"/>
    <w:rsid w:val="00612A65"/>
    <w:rsid w:val="00612E4B"/>
    <w:rsid w:val="00613257"/>
    <w:rsid w:val="0061357E"/>
    <w:rsid w:val="00613AC5"/>
    <w:rsid w:val="006145FE"/>
    <w:rsid w:val="00614B1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AE8"/>
    <w:rsid w:val="00625294"/>
    <w:rsid w:val="00625CFE"/>
    <w:rsid w:val="00626656"/>
    <w:rsid w:val="00627570"/>
    <w:rsid w:val="00627763"/>
    <w:rsid w:val="00627D32"/>
    <w:rsid w:val="00630001"/>
    <w:rsid w:val="00630298"/>
    <w:rsid w:val="006310CC"/>
    <w:rsid w:val="006311B3"/>
    <w:rsid w:val="00631873"/>
    <w:rsid w:val="0063284C"/>
    <w:rsid w:val="00632970"/>
    <w:rsid w:val="00632D63"/>
    <w:rsid w:val="00633128"/>
    <w:rsid w:val="00633407"/>
    <w:rsid w:val="00633517"/>
    <w:rsid w:val="006344C8"/>
    <w:rsid w:val="006345C0"/>
    <w:rsid w:val="00634ED5"/>
    <w:rsid w:val="00635565"/>
    <w:rsid w:val="00635CB9"/>
    <w:rsid w:val="00636398"/>
    <w:rsid w:val="006368D3"/>
    <w:rsid w:val="00636F09"/>
    <w:rsid w:val="006372B3"/>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3EB7"/>
    <w:rsid w:val="00655733"/>
    <w:rsid w:val="00655ACD"/>
    <w:rsid w:val="00656A92"/>
    <w:rsid w:val="00656DDE"/>
    <w:rsid w:val="006576DF"/>
    <w:rsid w:val="0066011D"/>
    <w:rsid w:val="006607C0"/>
    <w:rsid w:val="00660F17"/>
    <w:rsid w:val="006613A6"/>
    <w:rsid w:val="006615C6"/>
    <w:rsid w:val="00661AE4"/>
    <w:rsid w:val="0066273E"/>
    <w:rsid w:val="006627A2"/>
    <w:rsid w:val="006634E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65A0"/>
    <w:rsid w:val="006771F9"/>
    <w:rsid w:val="0067755A"/>
    <w:rsid w:val="006776D7"/>
    <w:rsid w:val="00677CAA"/>
    <w:rsid w:val="0068035E"/>
    <w:rsid w:val="00681003"/>
    <w:rsid w:val="006817B9"/>
    <w:rsid w:val="006817C9"/>
    <w:rsid w:val="00681CF0"/>
    <w:rsid w:val="00682956"/>
    <w:rsid w:val="00682C0B"/>
    <w:rsid w:val="006834E7"/>
    <w:rsid w:val="00683772"/>
    <w:rsid w:val="00683C5B"/>
    <w:rsid w:val="00683ECE"/>
    <w:rsid w:val="00684008"/>
    <w:rsid w:val="006852FA"/>
    <w:rsid w:val="00686D82"/>
    <w:rsid w:val="006872BD"/>
    <w:rsid w:val="0068750B"/>
    <w:rsid w:val="006879CD"/>
    <w:rsid w:val="0069002B"/>
    <w:rsid w:val="006908F2"/>
    <w:rsid w:val="0069138E"/>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37A"/>
    <w:rsid w:val="006A1FA1"/>
    <w:rsid w:val="006A20BD"/>
    <w:rsid w:val="006A268B"/>
    <w:rsid w:val="006A3211"/>
    <w:rsid w:val="006A343C"/>
    <w:rsid w:val="006A4142"/>
    <w:rsid w:val="006A46FB"/>
    <w:rsid w:val="006A48B2"/>
    <w:rsid w:val="006A4EFD"/>
    <w:rsid w:val="006A4F35"/>
    <w:rsid w:val="006A5E28"/>
    <w:rsid w:val="006A625C"/>
    <w:rsid w:val="006A67B5"/>
    <w:rsid w:val="006A697B"/>
    <w:rsid w:val="006A6B8A"/>
    <w:rsid w:val="006A6B94"/>
    <w:rsid w:val="006A77C8"/>
    <w:rsid w:val="006A791C"/>
    <w:rsid w:val="006A7AFF"/>
    <w:rsid w:val="006A7B1F"/>
    <w:rsid w:val="006B042D"/>
    <w:rsid w:val="006B06DC"/>
    <w:rsid w:val="006B1816"/>
    <w:rsid w:val="006B1D72"/>
    <w:rsid w:val="006B2031"/>
    <w:rsid w:val="006B2099"/>
    <w:rsid w:val="006B221A"/>
    <w:rsid w:val="006B23A3"/>
    <w:rsid w:val="006B267A"/>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F59"/>
    <w:rsid w:val="006D3150"/>
    <w:rsid w:val="006D337C"/>
    <w:rsid w:val="006D46B5"/>
    <w:rsid w:val="006D4AC1"/>
    <w:rsid w:val="006D4CC3"/>
    <w:rsid w:val="006D4D3D"/>
    <w:rsid w:val="006D4ED1"/>
    <w:rsid w:val="006D5E9D"/>
    <w:rsid w:val="006D6017"/>
    <w:rsid w:val="006D60AC"/>
    <w:rsid w:val="006D60DF"/>
    <w:rsid w:val="006D632C"/>
    <w:rsid w:val="006D6741"/>
    <w:rsid w:val="006D68C6"/>
    <w:rsid w:val="006D6F08"/>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491"/>
    <w:rsid w:val="006F1B70"/>
    <w:rsid w:val="006F1D30"/>
    <w:rsid w:val="006F202D"/>
    <w:rsid w:val="006F20A7"/>
    <w:rsid w:val="006F29ED"/>
    <w:rsid w:val="006F2F19"/>
    <w:rsid w:val="006F341D"/>
    <w:rsid w:val="006F3CDE"/>
    <w:rsid w:val="006F3E97"/>
    <w:rsid w:val="006F4534"/>
    <w:rsid w:val="006F4760"/>
    <w:rsid w:val="006F58D4"/>
    <w:rsid w:val="006F592C"/>
    <w:rsid w:val="006F5BA2"/>
    <w:rsid w:val="006F6567"/>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AF"/>
    <w:rsid w:val="00707D61"/>
    <w:rsid w:val="00711338"/>
    <w:rsid w:val="007116CE"/>
    <w:rsid w:val="007119BE"/>
    <w:rsid w:val="00711B10"/>
    <w:rsid w:val="00712287"/>
    <w:rsid w:val="00712772"/>
    <w:rsid w:val="0071289C"/>
    <w:rsid w:val="00712974"/>
    <w:rsid w:val="007138D5"/>
    <w:rsid w:val="00713B39"/>
    <w:rsid w:val="00714885"/>
    <w:rsid w:val="007148D3"/>
    <w:rsid w:val="00715179"/>
    <w:rsid w:val="00715B9A"/>
    <w:rsid w:val="00715ECB"/>
    <w:rsid w:val="007161F8"/>
    <w:rsid w:val="00716A20"/>
    <w:rsid w:val="007175F4"/>
    <w:rsid w:val="0071774F"/>
    <w:rsid w:val="00717995"/>
    <w:rsid w:val="00720009"/>
    <w:rsid w:val="00720372"/>
    <w:rsid w:val="00721154"/>
    <w:rsid w:val="00721409"/>
    <w:rsid w:val="007220F9"/>
    <w:rsid w:val="007225D2"/>
    <w:rsid w:val="00722730"/>
    <w:rsid w:val="007231C4"/>
    <w:rsid w:val="00724A49"/>
    <w:rsid w:val="00724E57"/>
    <w:rsid w:val="007257D0"/>
    <w:rsid w:val="00725D80"/>
    <w:rsid w:val="00726EA6"/>
    <w:rsid w:val="00727208"/>
    <w:rsid w:val="007275CF"/>
    <w:rsid w:val="00727680"/>
    <w:rsid w:val="00727772"/>
    <w:rsid w:val="007278B7"/>
    <w:rsid w:val="00727D57"/>
    <w:rsid w:val="00727EB9"/>
    <w:rsid w:val="0073021C"/>
    <w:rsid w:val="00730811"/>
    <w:rsid w:val="00730834"/>
    <w:rsid w:val="00730ADE"/>
    <w:rsid w:val="00731D42"/>
    <w:rsid w:val="00732421"/>
    <w:rsid w:val="007325B7"/>
    <w:rsid w:val="00732CD1"/>
    <w:rsid w:val="00732F72"/>
    <w:rsid w:val="00732F99"/>
    <w:rsid w:val="00733937"/>
    <w:rsid w:val="00733C97"/>
    <w:rsid w:val="00733FF9"/>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9D3"/>
    <w:rsid w:val="00753ECC"/>
    <w:rsid w:val="0075478C"/>
    <w:rsid w:val="00754A69"/>
    <w:rsid w:val="007550D5"/>
    <w:rsid w:val="0075535B"/>
    <w:rsid w:val="007559D5"/>
    <w:rsid w:val="0075647C"/>
    <w:rsid w:val="00757006"/>
    <w:rsid w:val="007571E1"/>
    <w:rsid w:val="007576F8"/>
    <w:rsid w:val="00757A16"/>
    <w:rsid w:val="007604B2"/>
    <w:rsid w:val="0076090C"/>
    <w:rsid w:val="007609F7"/>
    <w:rsid w:val="00760C51"/>
    <w:rsid w:val="00761203"/>
    <w:rsid w:val="00761F5D"/>
    <w:rsid w:val="00762124"/>
    <w:rsid w:val="00762437"/>
    <w:rsid w:val="00762659"/>
    <w:rsid w:val="00763B0C"/>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971"/>
    <w:rsid w:val="00776D1B"/>
    <w:rsid w:val="007771B5"/>
    <w:rsid w:val="00780A80"/>
    <w:rsid w:val="007815B0"/>
    <w:rsid w:val="0078177E"/>
    <w:rsid w:val="00781F29"/>
    <w:rsid w:val="00782303"/>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49"/>
    <w:rsid w:val="007925EA"/>
    <w:rsid w:val="00792F1C"/>
    <w:rsid w:val="00793886"/>
    <w:rsid w:val="00793CD8"/>
    <w:rsid w:val="00793E3A"/>
    <w:rsid w:val="00793F2F"/>
    <w:rsid w:val="00793FA1"/>
    <w:rsid w:val="007940F6"/>
    <w:rsid w:val="00794244"/>
    <w:rsid w:val="00794FD8"/>
    <w:rsid w:val="0079591B"/>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2B18"/>
    <w:rsid w:val="007A304A"/>
    <w:rsid w:val="007A306F"/>
    <w:rsid w:val="007A36FF"/>
    <w:rsid w:val="007A3749"/>
    <w:rsid w:val="007A3821"/>
    <w:rsid w:val="007A398A"/>
    <w:rsid w:val="007A3F05"/>
    <w:rsid w:val="007A3F9B"/>
    <w:rsid w:val="007A43A6"/>
    <w:rsid w:val="007A4B31"/>
    <w:rsid w:val="007A5043"/>
    <w:rsid w:val="007A5275"/>
    <w:rsid w:val="007A58A6"/>
    <w:rsid w:val="007A5DAB"/>
    <w:rsid w:val="007A60BC"/>
    <w:rsid w:val="007A6427"/>
    <w:rsid w:val="007A6DC1"/>
    <w:rsid w:val="007A6F04"/>
    <w:rsid w:val="007A7237"/>
    <w:rsid w:val="007A7C37"/>
    <w:rsid w:val="007B0918"/>
    <w:rsid w:val="007B0EC6"/>
    <w:rsid w:val="007B1119"/>
    <w:rsid w:val="007B139D"/>
    <w:rsid w:val="007B1554"/>
    <w:rsid w:val="007B162D"/>
    <w:rsid w:val="007B170E"/>
    <w:rsid w:val="007B1AB9"/>
    <w:rsid w:val="007B26A3"/>
    <w:rsid w:val="007B2C3D"/>
    <w:rsid w:val="007B3D2D"/>
    <w:rsid w:val="007B47CB"/>
    <w:rsid w:val="007B489F"/>
    <w:rsid w:val="007B4FB8"/>
    <w:rsid w:val="007B50AE"/>
    <w:rsid w:val="007B51DF"/>
    <w:rsid w:val="007B553E"/>
    <w:rsid w:val="007B5579"/>
    <w:rsid w:val="007B564F"/>
    <w:rsid w:val="007B5953"/>
    <w:rsid w:val="007B66AC"/>
    <w:rsid w:val="007B6964"/>
    <w:rsid w:val="007B7AA7"/>
    <w:rsid w:val="007B7BF0"/>
    <w:rsid w:val="007C05DD"/>
    <w:rsid w:val="007C103C"/>
    <w:rsid w:val="007C111D"/>
    <w:rsid w:val="007C1D99"/>
    <w:rsid w:val="007C3428"/>
    <w:rsid w:val="007C3AD2"/>
    <w:rsid w:val="007C3D18"/>
    <w:rsid w:val="007C45E0"/>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2DA7"/>
    <w:rsid w:val="007D3E13"/>
    <w:rsid w:val="007D4381"/>
    <w:rsid w:val="007D4773"/>
    <w:rsid w:val="007D508C"/>
    <w:rsid w:val="007D51A7"/>
    <w:rsid w:val="007D5901"/>
    <w:rsid w:val="007D5AC6"/>
    <w:rsid w:val="007D5FCC"/>
    <w:rsid w:val="007D5FD4"/>
    <w:rsid w:val="007D66F8"/>
    <w:rsid w:val="007D670D"/>
    <w:rsid w:val="007D7293"/>
    <w:rsid w:val="007D7526"/>
    <w:rsid w:val="007D78DF"/>
    <w:rsid w:val="007D7AB6"/>
    <w:rsid w:val="007D7B99"/>
    <w:rsid w:val="007E0A23"/>
    <w:rsid w:val="007E1109"/>
    <w:rsid w:val="007E3091"/>
    <w:rsid w:val="007E3C36"/>
    <w:rsid w:val="007E4317"/>
    <w:rsid w:val="007E4610"/>
    <w:rsid w:val="007E4715"/>
    <w:rsid w:val="007E4B13"/>
    <w:rsid w:val="007E505B"/>
    <w:rsid w:val="007E572C"/>
    <w:rsid w:val="007E615C"/>
    <w:rsid w:val="007E61A7"/>
    <w:rsid w:val="007E7091"/>
    <w:rsid w:val="007E71DC"/>
    <w:rsid w:val="007E7CD4"/>
    <w:rsid w:val="007E7EDE"/>
    <w:rsid w:val="007F0E47"/>
    <w:rsid w:val="007F160F"/>
    <w:rsid w:val="007F1F16"/>
    <w:rsid w:val="007F2735"/>
    <w:rsid w:val="007F2B4B"/>
    <w:rsid w:val="007F35C0"/>
    <w:rsid w:val="007F3AA5"/>
    <w:rsid w:val="007F3B7C"/>
    <w:rsid w:val="007F417C"/>
    <w:rsid w:val="007F484A"/>
    <w:rsid w:val="007F4920"/>
    <w:rsid w:val="007F4DBD"/>
    <w:rsid w:val="007F4F77"/>
    <w:rsid w:val="007F6B8B"/>
    <w:rsid w:val="007F730C"/>
    <w:rsid w:val="007F7CEE"/>
    <w:rsid w:val="007F7E7A"/>
    <w:rsid w:val="0080002D"/>
    <w:rsid w:val="008002C8"/>
    <w:rsid w:val="008006EE"/>
    <w:rsid w:val="00800C3A"/>
    <w:rsid w:val="00801006"/>
    <w:rsid w:val="0080286A"/>
    <w:rsid w:val="0080300B"/>
    <w:rsid w:val="008031D8"/>
    <w:rsid w:val="00803674"/>
    <w:rsid w:val="008038FF"/>
    <w:rsid w:val="00803F56"/>
    <w:rsid w:val="00803FAE"/>
    <w:rsid w:val="008048A6"/>
    <w:rsid w:val="00804917"/>
    <w:rsid w:val="00804C71"/>
    <w:rsid w:val="00804D31"/>
    <w:rsid w:val="00804D90"/>
    <w:rsid w:val="0080500B"/>
    <w:rsid w:val="008050F9"/>
    <w:rsid w:val="00805C79"/>
    <w:rsid w:val="0080605F"/>
    <w:rsid w:val="00807786"/>
    <w:rsid w:val="00807832"/>
    <w:rsid w:val="00807C18"/>
    <w:rsid w:val="00810911"/>
    <w:rsid w:val="00810AF8"/>
    <w:rsid w:val="008111B2"/>
    <w:rsid w:val="00811FCB"/>
    <w:rsid w:val="00812A37"/>
    <w:rsid w:val="00812F36"/>
    <w:rsid w:val="00813BE7"/>
    <w:rsid w:val="00813F3F"/>
    <w:rsid w:val="00814078"/>
    <w:rsid w:val="00814DC8"/>
    <w:rsid w:val="008158D6"/>
    <w:rsid w:val="0081639C"/>
    <w:rsid w:val="008167E2"/>
    <w:rsid w:val="00817196"/>
    <w:rsid w:val="00817C5A"/>
    <w:rsid w:val="00817DCF"/>
    <w:rsid w:val="00817E68"/>
    <w:rsid w:val="00817F53"/>
    <w:rsid w:val="0082035F"/>
    <w:rsid w:val="00820C9B"/>
    <w:rsid w:val="00822311"/>
    <w:rsid w:val="0082249E"/>
    <w:rsid w:val="00822A85"/>
    <w:rsid w:val="00822DF7"/>
    <w:rsid w:val="008235DB"/>
    <w:rsid w:val="00823CBE"/>
    <w:rsid w:val="00824AB4"/>
    <w:rsid w:val="00825692"/>
    <w:rsid w:val="00825703"/>
    <w:rsid w:val="00825C42"/>
    <w:rsid w:val="00825D0C"/>
    <w:rsid w:val="00825D25"/>
    <w:rsid w:val="008269A8"/>
    <w:rsid w:val="00826A9C"/>
    <w:rsid w:val="00826BEA"/>
    <w:rsid w:val="00826DEE"/>
    <w:rsid w:val="00827CEC"/>
    <w:rsid w:val="00827D6F"/>
    <w:rsid w:val="00830474"/>
    <w:rsid w:val="0083060D"/>
    <w:rsid w:val="00830724"/>
    <w:rsid w:val="008318DE"/>
    <w:rsid w:val="00831F5F"/>
    <w:rsid w:val="00833706"/>
    <w:rsid w:val="0083417C"/>
    <w:rsid w:val="00834403"/>
    <w:rsid w:val="00834FF3"/>
    <w:rsid w:val="00835105"/>
    <w:rsid w:val="00835713"/>
    <w:rsid w:val="00835A4A"/>
    <w:rsid w:val="00835B30"/>
    <w:rsid w:val="00835E91"/>
    <w:rsid w:val="008360AC"/>
    <w:rsid w:val="00836A3B"/>
    <w:rsid w:val="00836C1C"/>
    <w:rsid w:val="008376AC"/>
    <w:rsid w:val="00840ACE"/>
    <w:rsid w:val="00840F5D"/>
    <w:rsid w:val="008415FC"/>
    <w:rsid w:val="008417CD"/>
    <w:rsid w:val="00842338"/>
    <w:rsid w:val="008424B5"/>
    <w:rsid w:val="008432EA"/>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0D62"/>
    <w:rsid w:val="00851A44"/>
    <w:rsid w:val="00852924"/>
    <w:rsid w:val="0085395D"/>
    <w:rsid w:val="00854038"/>
    <w:rsid w:val="00854157"/>
    <w:rsid w:val="0085479B"/>
    <w:rsid w:val="008559AA"/>
    <w:rsid w:val="00855A3D"/>
    <w:rsid w:val="008561D0"/>
    <w:rsid w:val="008566C0"/>
    <w:rsid w:val="00856911"/>
    <w:rsid w:val="008577B0"/>
    <w:rsid w:val="008613ED"/>
    <w:rsid w:val="0086180A"/>
    <w:rsid w:val="008618C6"/>
    <w:rsid w:val="00861DEF"/>
    <w:rsid w:val="00861EAB"/>
    <w:rsid w:val="00863C6D"/>
    <w:rsid w:val="008649CC"/>
    <w:rsid w:val="00864C19"/>
    <w:rsid w:val="00864FC2"/>
    <w:rsid w:val="0086544B"/>
    <w:rsid w:val="00865B8E"/>
    <w:rsid w:val="00866464"/>
    <w:rsid w:val="008674AA"/>
    <w:rsid w:val="00867509"/>
    <w:rsid w:val="008677FD"/>
    <w:rsid w:val="00867810"/>
    <w:rsid w:val="00867CB3"/>
    <w:rsid w:val="008706D4"/>
    <w:rsid w:val="00870F8A"/>
    <w:rsid w:val="00871162"/>
    <w:rsid w:val="00871190"/>
    <w:rsid w:val="00871239"/>
    <w:rsid w:val="008719A4"/>
    <w:rsid w:val="00871D23"/>
    <w:rsid w:val="008723CB"/>
    <w:rsid w:val="00872AB0"/>
    <w:rsid w:val="00872FEA"/>
    <w:rsid w:val="008733A8"/>
    <w:rsid w:val="00873C5F"/>
    <w:rsid w:val="00873D97"/>
    <w:rsid w:val="008741A7"/>
    <w:rsid w:val="00874312"/>
    <w:rsid w:val="0087437C"/>
    <w:rsid w:val="0087438A"/>
    <w:rsid w:val="008748CF"/>
    <w:rsid w:val="00875CD7"/>
    <w:rsid w:val="0087613E"/>
    <w:rsid w:val="00876231"/>
    <w:rsid w:val="0087690B"/>
    <w:rsid w:val="00876B4D"/>
    <w:rsid w:val="008777D5"/>
    <w:rsid w:val="00877A97"/>
    <w:rsid w:val="00877F18"/>
    <w:rsid w:val="00880135"/>
    <w:rsid w:val="008805B6"/>
    <w:rsid w:val="00881226"/>
    <w:rsid w:val="00882555"/>
    <w:rsid w:val="00882636"/>
    <w:rsid w:val="008826CF"/>
    <w:rsid w:val="0088389E"/>
    <w:rsid w:val="008843E6"/>
    <w:rsid w:val="00884B84"/>
    <w:rsid w:val="00885A62"/>
    <w:rsid w:val="00887C96"/>
    <w:rsid w:val="00887D60"/>
    <w:rsid w:val="00890A91"/>
    <w:rsid w:val="00891628"/>
    <w:rsid w:val="0089204B"/>
    <w:rsid w:val="008930C2"/>
    <w:rsid w:val="00893354"/>
    <w:rsid w:val="008933C0"/>
    <w:rsid w:val="008941E3"/>
    <w:rsid w:val="0089463F"/>
    <w:rsid w:val="00894A43"/>
    <w:rsid w:val="00894A88"/>
    <w:rsid w:val="00895386"/>
    <w:rsid w:val="0089558A"/>
    <w:rsid w:val="00895D2A"/>
    <w:rsid w:val="00896068"/>
    <w:rsid w:val="00896298"/>
    <w:rsid w:val="00896DFD"/>
    <w:rsid w:val="00897082"/>
    <w:rsid w:val="00897693"/>
    <w:rsid w:val="008977DF"/>
    <w:rsid w:val="00897D04"/>
    <w:rsid w:val="008A1047"/>
    <w:rsid w:val="008A1241"/>
    <w:rsid w:val="008A1A07"/>
    <w:rsid w:val="008A20CA"/>
    <w:rsid w:val="008A21FF"/>
    <w:rsid w:val="008A2CE2"/>
    <w:rsid w:val="008A2D37"/>
    <w:rsid w:val="008A30AC"/>
    <w:rsid w:val="008A3FA4"/>
    <w:rsid w:val="008A44B8"/>
    <w:rsid w:val="008A44E3"/>
    <w:rsid w:val="008A45D5"/>
    <w:rsid w:val="008A4DC0"/>
    <w:rsid w:val="008A502B"/>
    <w:rsid w:val="008A51A8"/>
    <w:rsid w:val="008A528D"/>
    <w:rsid w:val="008A54C7"/>
    <w:rsid w:val="008A5607"/>
    <w:rsid w:val="008A5CB2"/>
    <w:rsid w:val="008A5E34"/>
    <w:rsid w:val="008A5FC0"/>
    <w:rsid w:val="008A60A1"/>
    <w:rsid w:val="008A6224"/>
    <w:rsid w:val="008A6411"/>
    <w:rsid w:val="008A6D81"/>
    <w:rsid w:val="008A73D0"/>
    <w:rsid w:val="008A77D8"/>
    <w:rsid w:val="008A79F1"/>
    <w:rsid w:val="008B0414"/>
    <w:rsid w:val="008B0483"/>
    <w:rsid w:val="008B1018"/>
    <w:rsid w:val="008B118F"/>
    <w:rsid w:val="008B120C"/>
    <w:rsid w:val="008B12D9"/>
    <w:rsid w:val="008B1668"/>
    <w:rsid w:val="008B21AC"/>
    <w:rsid w:val="008B25E0"/>
    <w:rsid w:val="008B2DD6"/>
    <w:rsid w:val="008B3275"/>
    <w:rsid w:val="008B4B07"/>
    <w:rsid w:val="008B4E2E"/>
    <w:rsid w:val="008B51A0"/>
    <w:rsid w:val="008B592A"/>
    <w:rsid w:val="008B5CB7"/>
    <w:rsid w:val="008B5E3B"/>
    <w:rsid w:val="008B6C7F"/>
    <w:rsid w:val="008B6E21"/>
    <w:rsid w:val="008B6EB9"/>
    <w:rsid w:val="008B7B5C"/>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018"/>
    <w:rsid w:val="008C65A8"/>
    <w:rsid w:val="008C6AE8"/>
    <w:rsid w:val="008C6E04"/>
    <w:rsid w:val="008C7573"/>
    <w:rsid w:val="008D00A5"/>
    <w:rsid w:val="008D0A88"/>
    <w:rsid w:val="008D0AAD"/>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909"/>
    <w:rsid w:val="008E1C57"/>
    <w:rsid w:val="008E264F"/>
    <w:rsid w:val="008E2C8C"/>
    <w:rsid w:val="008E2E86"/>
    <w:rsid w:val="008E36F3"/>
    <w:rsid w:val="008E456B"/>
    <w:rsid w:val="008E4FC5"/>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FF8"/>
    <w:rsid w:val="008F6331"/>
    <w:rsid w:val="008F63DD"/>
    <w:rsid w:val="008F7E34"/>
    <w:rsid w:val="00900787"/>
    <w:rsid w:val="00900E04"/>
    <w:rsid w:val="0090154E"/>
    <w:rsid w:val="00901723"/>
    <w:rsid w:val="00901E11"/>
    <w:rsid w:val="00902287"/>
    <w:rsid w:val="00902304"/>
    <w:rsid w:val="00902350"/>
    <w:rsid w:val="0090245E"/>
    <w:rsid w:val="00902A3A"/>
    <w:rsid w:val="00902ED6"/>
    <w:rsid w:val="0090336B"/>
    <w:rsid w:val="00904D7C"/>
    <w:rsid w:val="00904DA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112"/>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2B2A"/>
    <w:rsid w:val="00923127"/>
    <w:rsid w:val="0092468E"/>
    <w:rsid w:val="00924757"/>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2C0"/>
    <w:rsid w:val="00935596"/>
    <w:rsid w:val="009356B9"/>
    <w:rsid w:val="00936643"/>
    <w:rsid w:val="009368F3"/>
    <w:rsid w:val="00936F15"/>
    <w:rsid w:val="009372C0"/>
    <w:rsid w:val="00941636"/>
    <w:rsid w:val="00942A64"/>
    <w:rsid w:val="00943742"/>
    <w:rsid w:val="0094386E"/>
    <w:rsid w:val="00943FDD"/>
    <w:rsid w:val="00944121"/>
    <w:rsid w:val="00944A88"/>
    <w:rsid w:val="009450AC"/>
    <w:rsid w:val="00945535"/>
    <w:rsid w:val="00945C05"/>
    <w:rsid w:val="0094640E"/>
    <w:rsid w:val="00946945"/>
    <w:rsid w:val="00947287"/>
    <w:rsid w:val="00947713"/>
    <w:rsid w:val="00947DCD"/>
    <w:rsid w:val="00950DE7"/>
    <w:rsid w:val="00951AC7"/>
    <w:rsid w:val="0095216D"/>
    <w:rsid w:val="00952E6D"/>
    <w:rsid w:val="00953920"/>
    <w:rsid w:val="00953C07"/>
    <w:rsid w:val="00953CD4"/>
    <w:rsid w:val="00953D47"/>
    <w:rsid w:val="009541A7"/>
    <w:rsid w:val="00954899"/>
    <w:rsid w:val="00955293"/>
    <w:rsid w:val="00955F92"/>
    <w:rsid w:val="0095608A"/>
    <w:rsid w:val="0095681E"/>
    <w:rsid w:val="00956BDD"/>
    <w:rsid w:val="00957025"/>
    <w:rsid w:val="009572D4"/>
    <w:rsid w:val="00957605"/>
    <w:rsid w:val="00957CFF"/>
    <w:rsid w:val="00957D87"/>
    <w:rsid w:val="009602B2"/>
    <w:rsid w:val="00960E46"/>
    <w:rsid w:val="00960F2D"/>
    <w:rsid w:val="009615F6"/>
    <w:rsid w:val="00961849"/>
    <w:rsid w:val="00961921"/>
    <w:rsid w:val="00961F00"/>
    <w:rsid w:val="009628DB"/>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88D"/>
    <w:rsid w:val="00967EC9"/>
    <w:rsid w:val="009705E9"/>
    <w:rsid w:val="00971BC7"/>
    <w:rsid w:val="00971F08"/>
    <w:rsid w:val="00971FE8"/>
    <w:rsid w:val="0097211D"/>
    <w:rsid w:val="009723AE"/>
    <w:rsid w:val="009727DD"/>
    <w:rsid w:val="00974420"/>
    <w:rsid w:val="009753D0"/>
    <w:rsid w:val="00975491"/>
    <w:rsid w:val="00975ED7"/>
    <w:rsid w:val="00975F30"/>
    <w:rsid w:val="0097603D"/>
    <w:rsid w:val="00976949"/>
    <w:rsid w:val="00977444"/>
    <w:rsid w:val="00980477"/>
    <w:rsid w:val="00980F2A"/>
    <w:rsid w:val="009811DE"/>
    <w:rsid w:val="0098127C"/>
    <w:rsid w:val="00981296"/>
    <w:rsid w:val="00981554"/>
    <w:rsid w:val="00981799"/>
    <w:rsid w:val="00981FD1"/>
    <w:rsid w:val="00982119"/>
    <w:rsid w:val="009825E7"/>
    <w:rsid w:val="009832FD"/>
    <w:rsid w:val="009837CB"/>
    <w:rsid w:val="00984116"/>
    <w:rsid w:val="00984A39"/>
    <w:rsid w:val="00985253"/>
    <w:rsid w:val="009853B3"/>
    <w:rsid w:val="00985BC1"/>
    <w:rsid w:val="00985D07"/>
    <w:rsid w:val="00986840"/>
    <w:rsid w:val="0098747F"/>
    <w:rsid w:val="00987587"/>
    <w:rsid w:val="00987595"/>
    <w:rsid w:val="0098787A"/>
    <w:rsid w:val="00990028"/>
    <w:rsid w:val="009902A6"/>
    <w:rsid w:val="00990630"/>
    <w:rsid w:val="00990693"/>
    <w:rsid w:val="009907E9"/>
    <w:rsid w:val="00991761"/>
    <w:rsid w:val="0099299B"/>
    <w:rsid w:val="00992BE9"/>
    <w:rsid w:val="009934D6"/>
    <w:rsid w:val="00994A7F"/>
    <w:rsid w:val="00994CC6"/>
    <w:rsid w:val="00994D4A"/>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3BB6"/>
    <w:rsid w:val="009A3D87"/>
    <w:rsid w:val="009A3DA5"/>
    <w:rsid w:val="009A4327"/>
    <w:rsid w:val="009A4469"/>
    <w:rsid w:val="009A453C"/>
    <w:rsid w:val="009A462D"/>
    <w:rsid w:val="009A4C2B"/>
    <w:rsid w:val="009A4CC2"/>
    <w:rsid w:val="009A51A9"/>
    <w:rsid w:val="009A5CBA"/>
    <w:rsid w:val="009A6C07"/>
    <w:rsid w:val="009B033F"/>
    <w:rsid w:val="009B0761"/>
    <w:rsid w:val="009B0CAE"/>
    <w:rsid w:val="009B0F02"/>
    <w:rsid w:val="009B1083"/>
    <w:rsid w:val="009B1F30"/>
    <w:rsid w:val="009B2231"/>
    <w:rsid w:val="009B2765"/>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1BEF"/>
    <w:rsid w:val="009C23DA"/>
    <w:rsid w:val="009C2490"/>
    <w:rsid w:val="009C25B1"/>
    <w:rsid w:val="009C2AB0"/>
    <w:rsid w:val="009C3A13"/>
    <w:rsid w:val="009C3D6C"/>
    <w:rsid w:val="009C403E"/>
    <w:rsid w:val="009C422D"/>
    <w:rsid w:val="009C451A"/>
    <w:rsid w:val="009C4AF3"/>
    <w:rsid w:val="009C59A8"/>
    <w:rsid w:val="009C6879"/>
    <w:rsid w:val="009C68E1"/>
    <w:rsid w:val="009C7467"/>
    <w:rsid w:val="009C7CCA"/>
    <w:rsid w:val="009D0518"/>
    <w:rsid w:val="009D07B4"/>
    <w:rsid w:val="009D0B41"/>
    <w:rsid w:val="009D2192"/>
    <w:rsid w:val="009D247E"/>
    <w:rsid w:val="009D307E"/>
    <w:rsid w:val="009D48F6"/>
    <w:rsid w:val="009D4FF0"/>
    <w:rsid w:val="009D5419"/>
    <w:rsid w:val="009D58F1"/>
    <w:rsid w:val="009D5BF9"/>
    <w:rsid w:val="009D5FCF"/>
    <w:rsid w:val="009D64C4"/>
    <w:rsid w:val="009D69E6"/>
    <w:rsid w:val="009D6AA0"/>
    <w:rsid w:val="009D703C"/>
    <w:rsid w:val="009D718F"/>
    <w:rsid w:val="009E02B5"/>
    <w:rsid w:val="009E068F"/>
    <w:rsid w:val="009E14E0"/>
    <w:rsid w:val="009E1DC2"/>
    <w:rsid w:val="009E22AD"/>
    <w:rsid w:val="009E22BC"/>
    <w:rsid w:val="009E2D84"/>
    <w:rsid w:val="009E35DB"/>
    <w:rsid w:val="009E428C"/>
    <w:rsid w:val="009E47A3"/>
    <w:rsid w:val="009E4B9A"/>
    <w:rsid w:val="009E4D29"/>
    <w:rsid w:val="009E687D"/>
    <w:rsid w:val="009E6F87"/>
    <w:rsid w:val="009E7063"/>
    <w:rsid w:val="009E771D"/>
    <w:rsid w:val="009F009C"/>
    <w:rsid w:val="009F08F3"/>
    <w:rsid w:val="009F107C"/>
    <w:rsid w:val="009F24E8"/>
    <w:rsid w:val="009F25F6"/>
    <w:rsid w:val="009F29AC"/>
    <w:rsid w:val="009F344F"/>
    <w:rsid w:val="009F4697"/>
    <w:rsid w:val="009F4D81"/>
    <w:rsid w:val="009F5D8A"/>
    <w:rsid w:val="009F6784"/>
    <w:rsid w:val="009F683E"/>
    <w:rsid w:val="009F7734"/>
    <w:rsid w:val="009F7C69"/>
    <w:rsid w:val="00A008EF"/>
    <w:rsid w:val="00A00F00"/>
    <w:rsid w:val="00A013F4"/>
    <w:rsid w:val="00A024E8"/>
    <w:rsid w:val="00A02A31"/>
    <w:rsid w:val="00A02F24"/>
    <w:rsid w:val="00A031D8"/>
    <w:rsid w:val="00A03328"/>
    <w:rsid w:val="00A048A8"/>
    <w:rsid w:val="00A04F49"/>
    <w:rsid w:val="00A051F3"/>
    <w:rsid w:val="00A0752C"/>
    <w:rsid w:val="00A07670"/>
    <w:rsid w:val="00A07F8A"/>
    <w:rsid w:val="00A10013"/>
    <w:rsid w:val="00A10503"/>
    <w:rsid w:val="00A108BE"/>
    <w:rsid w:val="00A10A63"/>
    <w:rsid w:val="00A11740"/>
    <w:rsid w:val="00A119F6"/>
    <w:rsid w:val="00A12127"/>
    <w:rsid w:val="00A13528"/>
    <w:rsid w:val="00A13D22"/>
    <w:rsid w:val="00A13E54"/>
    <w:rsid w:val="00A14A1B"/>
    <w:rsid w:val="00A1565B"/>
    <w:rsid w:val="00A1572E"/>
    <w:rsid w:val="00A15929"/>
    <w:rsid w:val="00A15AA1"/>
    <w:rsid w:val="00A15B7E"/>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5C9"/>
    <w:rsid w:val="00A24BB4"/>
    <w:rsid w:val="00A24C09"/>
    <w:rsid w:val="00A25804"/>
    <w:rsid w:val="00A260DF"/>
    <w:rsid w:val="00A264A9"/>
    <w:rsid w:val="00A26DCF"/>
    <w:rsid w:val="00A275D4"/>
    <w:rsid w:val="00A27785"/>
    <w:rsid w:val="00A2782F"/>
    <w:rsid w:val="00A30187"/>
    <w:rsid w:val="00A30641"/>
    <w:rsid w:val="00A3070B"/>
    <w:rsid w:val="00A3095A"/>
    <w:rsid w:val="00A31BB2"/>
    <w:rsid w:val="00A31EF1"/>
    <w:rsid w:val="00A338C8"/>
    <w:rsid w:val="00A3448A"/>
    <w:rsid w:val="00A34B68"/>
    <w:rsid w:val="00A35081"/>
    <w:rsid w:val="00A35BB3"/>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812"/>
    <w:rsid w:val="00A50835"/>
    <w:rsid w:val="00A51803"/>
    <w:rsid w:val="00A51AAA"/>
    <w:rsid w:val="00A521B5"/>
    <w:rsid w:val="00A52827"/>
    <w:rsid w:val="00A52E1D"/>
    <w:rsid w:val="00A52F45"/>
    <w:rsid w:val="00A53289"/>
    <w:rsid w:val="00A533F6"/>
    <w:rsid w:val="00A53EA1"/>
    <w:rsid w:val="00A54305"/>
    <w:rsid w:val="00A548CE"/>
    <w:rsid w:val="00A553E4"/>
    <w:rsid w:val="00A5684A"/>
    <w:rsid w:val="00A569B9"/>
    <w:rsid w:val="00A56D1A"/>
    <w:rsid w:val="00A56DCB"/>
    <w:rsid w:val="00A57028"/>
    <w:rsid w:val="00A5793E"/>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768"/>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5F97"/>
    <w:rsid w:val="00A76032"/>
    <w:rsid w:val="00A761D4"/>
    <w:rsid w:val="00A7695F"/>
    <w:rsid w:val="00A76A7A"/>
    <w:rsid w:val="00A774C9"/>
    <w:rsid w:val="00A77EC4"/>
    <w:rsid w:val="00A80555"/>
    <w:rsid w:val="00A80671"/>
    <w:rsid w:val="00A806D8"/>
    <w:rsid w:val="00A807DF"/>
    <w:rsid w:val="00A81589"/>
    <w:rsid w:val="00A827AD"/>
    <w:rsid w:val="00A8291F"/>
    <w:rsid w:val="00A82982"/>
    <w:rsid w:val="00A83243"/>
    <w:rsid w:val="00A84675"/>
    <w:rsid w:val="00A84778"/>
    <w:rsid w:val="00A8518D"/>
    <w:rsid w:val="00A85763"/>
    <w:rsid w:val="00A85A3E"/>
    <w:rsid w:val="00A862C5"/>
    <w:rsid w:val="00A86C43"/>
    <w:rsid w:val="00A874B2"/>
    <w:rsid w:val="00A90749"/>
    <w:rsid w:val="00A9157F"/>
    <w:rsid w:val="00A91593"/>
    <w:rsid w:val="00A91DE1"/>
    <w:rsid w:val="00A9205B"/>
    <w:rsid w:val="00A92879"/>
    <w:rsid w:val="00A94010"/>
    <w:rsid w:val="00A9442A"/>
    <w:rsid w:val="00A947E7"/>
    <w:rsid w:val="00A94FA7"/>
    <w:rsid w:val="00A957FD"/>
    <w:rsid w:val="00A96060"/>
    <w:rsid w:val="00A968CC"/>
    <w:rsid w:val="00A96D70"/>
    <w:rsid w:val="00A973D9"/>
    <w:rsid w:val="00A97C76"/>
    <w:rsid w:val="00AA016F"/>
    <w:rsid w:val="00AA0E62"/>
    <w:rsid w:val="00AA1463"/>
    <w:rsid w:val="00AA1BD9"/>
    <w:rsid w:val="00AA1ED6"/>
    <w:rsid w:val="00AA21D4"/>
    <w:rsid w:val="00AA27C7"/>
    <w:rsid w:val="00AA2B31"/>
    <w:rsid w:val="00AA2F8B"/>
    <w:rsid w:val="00AA3536"/>
    <w:rsid w:val="00AA3C01"/>
    <w:rsid w:val="00AA42CB"/>
    <w:rsid w:val="00AA48CB"/>
    <w:rsid w:val="00AA5082"/>
    <w:rsid w:val="00AA5196"/>
    <w:rsid w:val="00AA51D6"/>
    <w:rsid w:val="00AA552A"/>
    <w:rsid w:val="00AA567D"/>
    <w:rsid w:val="00AA5ABC"/>
    <w:rsid w:val="00AA65EF"/>
    <w:rsid w:val="00AA6A05"/>
    <w:rsid w:val="00AA6A39"/>
    <w:rsid w:val="00AA7302"/>
    <w:rsid w:val="00AA7B2C"/>
    <w:rsid w:val="00AB0A8A"/>
    <w:rsid w:val="00AB0BC8"/>
    <w:rsid w:val="00AB0E82"/>
    <w:rsid w:val="00AB11CA"/>
    <w:rsid w:val="00AB14D9"/>
    <w:rsid w:val="00AB163B"/>
    <w:rsid w:val="00AB1A4B"/>
    <w:rsid w:val="00AB2376"/>
    <w:rsid w:val="00AB2405"/>
    <w:rsid w:val="00AB27C8"/>
    <w:rsid w:val="00AB39A9"/>
    <w:rsid w:val="00AB4010"/>
    <w:rsid w:val="00AB4A14"/>
    <w:rsid w:val="00AB4A45"/>
    <w:rsid w:val="00AB4AB8"/>
    <w:rsid w:val="00AB4C44"/>
    <w:rsid w:val="00AB4DE3"/>
    <w:rsid w:val="00AB5018"/>
    <w:rsid w:val="00AB507C"/>
    <w:rsid w:val="00AB5661"/>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E93"/>
    <w:rsid w:val="00AC5385"/>
    <w:rsid w:val="00AC5A10"/>
    <w:rsid w:val="00AC6561"/>
    <w:rsid w:val="00AC65F1"/>
    <w:rsid w:val="00AD0AA3"/>
    <w:rsid w:val="00AD0F58"/>
    <w:rsid w:val="00AD198F"/>
    <w:rsid w:val="00AD1C4D"/>
    <w:rsid w:val="00AD1D22"/>
    <w:rsid w:val="00AD297D"/>
    <w:rsid w:val="00AD2F8C"/>
    <w:rsid w:val="00AD3F94"/>
    <w:rsid w:val="00AD4136"/>
    <w:rsid w:val="00AD44C6"/>
    <w:rsid w:val="00AD4A5A"/>
    <w:rsid w:val="00AD513B"/>
    <w:rsid w:val="00AD58D7"/>
    <w:rsid w:val="00AD59E1"/>
    <w:rsid w:val="00AD71C1"/>
    <w:rsid w:val="00AD778A"/>
    <w:rsid w:val="00AD7CCA"/>
    <w:rsid w:val="00AD7D36"/>
    <w:rsid w:val="00AE0253"/>
    <w:rsid w:val="00AE0ABC"/>
    <w:rsid w:val="00AE0BCB"/>
    <w:rsid w:val="00AE116A"/>
    <w:rsid w:val="00AE1356"/>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EE6"/>
    <w:rsid w:val="00AE4F07"/>
    <w:rsid w:val="00AE50CD"/>
    <w:rsid w:val="00AE6885"/>
    <w:rsid w:val="00AE720D"/>
    <w:rsid w:val="00AE772D"/>
    <w:rsid w:val="00AF0361"/>
    <w:rsid w:val="00AF0381"/>
    <w:rsid w:val="00AF04DE"/>
    <w:rsid w:val="00AF1A04"/>
    <w:rsid w:val="00AF1C5D"/>
    <w:rsid w:val="00AF2607"/>
    <w:rsid w:val="00AF2DE7"/>
    <w:rsid w:val="00AF352A"/>
    <w:rsid w:val="00AF3A0C"/>
    <w:rsid w:val="00AF3D51"/>
    <w:rsid w:val="00AF4059"/>
    <w:rsid w:val="00AF42D7"/>
    <w:rsid w:val="00AF4966"/>
    <w:rsid w:val="00AF4C35"/>
    <w:rsid w:val="00AF53CC"/>
    <w:rsid w:val="00AF5F9C"/>
    <w:rsid w:val="00AF697A"/>
    <w:rsid w:val="00AF69CE"/>
    <w:rsid w:val="00AF765B"/>
    <w:rsid w:val="00AF7935"/>
    <w:rsid w:val="00B006A6"/>
    <w:rsid w:val="00B006FE"/>
    <w:rsid w:val="00B007CB"/>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5A11"/>
    <w:rsid w:val="00B0628F"/>
    <w:rsid w:val="00B069C8"/>
    <w:rsid w:val="00B06A5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4F3"/>
    <w:rsid w:val="00B157F9"/>
    <w:rsid w:val="00B162B7"/>
    <w:rsid w:val="00B16452"/>
    <w:rsid w:val="00B16834"/>
    <w:rsid w:val="00B16956"/>
    <w:rsid w:val="00B20256"/>
    <w:rsid w:val="00B20D09"/>
    <w:rsid w:val="00B213F5"/>
    <w:rsid w:val="00B215F4"/>
    <w:rsid w:val="00B21785"/>
    <w:rsid w:val="00B2248B"/>
    <w:rsid w:val="00B231C2"/>
    <w:rsid w:val="00B237DC"/>
    <w:rsid w:val="00B24B0B"/>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073"/>
    <w:rsid w:val="00B4294D"/>
    <w:rsid w:val="00B42C97"/>
    <w:rsid w:val="00B44D43"/>
    <w:rsid w:val="00B4561F"/>
    <w:rsid w:val="00B45A4C"/>
    <w:rsid w:val="00B45A52"/>
    <w:rsid w:val="00B46175"/>
    <w:rsid w:val="00B46A72"/>
    <w:rsid w:val="00B46B0C"/>
    <w:rsid w:val="00B47197"/>
    <w:rsid w:val="00B50350"/>
    <w:rsid w:val="00B50E13"/>
    <w:rsid w:val="00B51342"/>
    <w:rsid w:val="00B525C1"/>
    <w:rsid w:val="00B527DF"/>
    <w:rsid w:val="00B52AF0"/>
    <w:rsid w:val="00B53023"/>
    <w:rsid w:val="00B53581"/>
    <w:rsid w:val="00B5360A"/>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744"/>
    <w:rsid w:val="00B6384E"/>
    <w:rsid w:val="00B638DB"/>
    <w:rsid w:val="00B64561"/>
    <w:rsid w:val="00B646E2"/>
    <w:rsid w:val="00B64D59"/>
    <w:rsid w:val="00B64FFE"/>
    <w:rsid w:val="00B65253"/>
    <w:rsid w:val="00B658DB"/>
    <w:rsid w:val="00B65DB6"/>
    <w:rsid w:val="00B66344"/>
    <w:rsid w:val="00B664C7"/>
    <w:rsid w:val="00B66C89"/>
    <w:rsid w:val="00B6717D"/>
    <w:rsid w:val="00B67355"/>
    <w:rsid w:val="00B700AA"/>
    <w:rsid w:val="00B71626"/>
    <w:rsid w:val="00B71F38"/>
    <w:rsid w:val="00B72687"/>
    <w:rsid w:val="00B72D4E"/>
    <w:rsid w:val="00B72FF8"/>
    <w:rsid w:val="00B73072"/>
    <w:rsid w:val="00B733EA"/>
    <w:rsid w:val="00B739F6"/>
    <w:rsid w:val="00B74A9F"/>
    <w:rsid w:val="00B75EB0"/>
    <w:rsid w:val="00B766F6"/>
    <w:rsid w:val="00B76702"/>
    <w:rsid w:val="00B77E29"/>
    <w:rsid w:val="00B77FE6"/>
    <w:rsid w:val="00B803A0"/>
    <w:rsid w:val="00B812DA"/>
    <w:rsid w:val="00B81A6C"/>
    <w:rsid w:val="00B832AC"/>
    <w:rsid w:val="00B83809"/>
    <w:rsid w:val="00B83C82"/>
    <w:rsid w:val="00B84964"/>
    <w:rsid w:val="00B85DE5"/>
    <w:rsid w:val="00B8617F"/>
    <w:rsid w:val="00B8638F"/>
    <w:rsid w:val="00B86DD3"/>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A41"/>
    <w:rsid w:val="00B92F50"/>
    <w:rsid w:val="00B93B59"/>
    <w:rsid w:val="00B93C5C"/>
    <w:rsid w:val="00B93E31"/>
    <w:rsid w:val="00B93E6A"/>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0D92"/>
    <w:rsid w:val="00BA164B"/>
    <w:rsid w:val="00BA1C2E"/>
    <w:rsid w:val="00BA2280"/>
    <w:rsid w:val="00BA27D1"/>
    <w:rsid w:val="00BA2A08"/>
    <w:rsid w:val="00BA32D7"/>
    <w:rsid w:val="00BA36C8"/>
    <w:rsid w:val="00BA3E33"/>
    <w:rsid w:val="00BA4B13"/>
    <w:rsid w:val="00BA4E2C"/>
    <w:rsid w:val="00BA5101"/>
    <w:rsid w:val="00BA52B6"/>
    <w:rsid w:val="00BA56D2"/>
    <w:rsid w:val="00BA6CC7"/>
    <w:rsid w:val="00BA6F64"/>
    <w:rsid w:val="00BA71C5"/>
    <w:rsid w:val="00BA7213"/>
    <w:rsid w:val="00BA7543"/>
    <w:rsid w:val="00BA76E0"/>
    <w:rsid w:val="00BA7BDB"/>
    <w:rsid w:val="00BA7EF9"/>
    <w:rsid w:val="00BB0946"/>
    <w:rsid w:val="00BB0C39"/>
    <w:rsid w:val="00BB1574"/>
    <w:rsid w:val="00BB1CE1"/>
    <w:rsid w:val="00BB21FB"/>
    <w:rsid w:val="00BB288D"/>
    <w:rsid w:val="00BB2A25"/>
    <w:rsid w:val="00BB30FE"/>
    <w:rsid w:val="00BB3473"/>
    <w:rsid w:val="00BB38FD"/>
    <w:rsid w:val="00BB40B9"/>
    <w:rsid w:val="00BB497D"/>
    <w:rsid w:val="00BB51E9"/>
    <w:rsid w:val="00BB5729"/>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3AF"/>
    <w:rsid w:val="00BC2771"/>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A01"/>
    <w:rsid w:val="00BD0310"/>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3A9"/>
    <w:rsid w:val="00BD5F1A"/>
    <w:rsid w:val="00BD60E3"/>
    <w:rsid w:val="00BD630B"/>
    <w:rsid w:val="00BD6AA4"/>
    <w:rsid w:val="00BD713F"/>
    <w:rsid w:val="00BD7F34"/>
    <w:rsid w:val="00BE0653"/>
    <w:rsid w:val="00BE084A"/>
    <w:rsid w:val="00BE09E4"/>
    <w:rsid w:val="00BE1234"/>
    <w:rsid w:val="00BE1A7C"/>
    <w:rsid w:val="00BE1C3D"/>
    <w:rsid w:val="00BE1EA0"/>
    <w:rsid w:val="00BE25D0"/>
    <w:rsid w:val="00BE2FA6"/>
    <w:rsid w:val="00BE333F"/>
    <w:rsid w:val="00BE36FF"/>
    <w:rsid w:val="00BE3BB8"/>
    <w:rsid w:val="00BE49FA"/>
    <w:rsid w:val="00BE4A36"/>
    <w:rsid w:val="00BE4A6D"/>
    <w:rsid w:val="00BE5116"/>
    <w:rsid w:val="00BE57CE"/>
    <w:rsid w:val="00BE631A"/>
    <w:rsid w:val="00BE698D"/>
    <w:rsid w:val="00BE7097"/>
    <w:rsid w:val="00BE7406"/>
    <w:rsid w:val="00BE7603"/>
    <w:rsid w:val="00BE772A"/>
    <w:rsid w:val="00BE7BC1"/>
    <w:rsid w:val="00BE7DA9"/>
    <w:rsid w:val="00BF176F"/>
    <w:rsid w:val="00BF28DD"/>
    <w:rsid w:val="00BF2AC8"/>
    <w:rsid w:val="00BF2B9A"/>
    <w:rsid w:val="00BF2EE4"/>
    <w:rsid w:val="00BF3279"/>
    <w:rsid w:val="00BF32FD"/>
    <w:rsid w:val="00BF3E60"/>
    <w:rsid w:val="00BF4C80"/>
    <w:rsid w:val="00BF5381"/>
    <w:rsid w:val="00BF571B"/>
    <w:rsid w:val="00BF58DF"/>
    <w:rsid w:val="00BF5B5F"/>
    <w:rsid w:val="00BF65E9"/>
    <w:rsid w:val="00BF677B"/>
    <w:rsid w:val="00BF6E02"/>
    <w:rsid w:val="00BF74C7"/>
    <w:rsid w:val="00C001EF"/>
    <w:rsid w:val="00C009B6"/>
    <w:rsid w:val="00C015F1"/>
    <w:rsid w:val="00C01A44"/>
    <w:rsid w:val="00C01F33"/>
    <w:rsid w:val="00C01F72"/>
    <w:rsid w:val="00C02C8A"/>
    <w:rsid w:val="00C02CC6"/>
    <w:rsid w:val="00C0335D"/>
    <w:rsid w:val="00C040F7"/>
    <w:rsid w:val="00C044AB"/>
    <w:rsid w:val="00C04992"/>
    <w:rsid w:val="00C04B54"/>
    <w:rsid w:val="00C052B6"/>
    <w:rsid w:val="00C05706"/>
    <w:rsid w:val="00C06394"/>
    <w:rsid w:val="00C06D28"/>
    <w:rsid w:val="00C07377"/>
    <w:rsid w:val="00C10478"/>
    <w:rsid w:val="00C104CA"/>
    <w:rsid w:val="00C10E78"/>
    <w:rsid w:val="00C11396"/>
    <w:rsid w:val="00C11782"/>
    <w:rsid w:val="00C11A1F"/>
    <w:rsid w:val="00C12107"/>
    <w:rsid w:val="00C12504"/>
    <w:rsid w:val="00C127D5"/>
    <w:rsid w:val="00C128A2"/>
    <w:rsid w:val="00C13869"/>
    <w:rsid w:val="00C14CB4"/>
    <w:rsid w:val="00C14CE2"/>
    <w:rsid w:val="00C14D4B"/>
    <w:rsid w:val="00C14DBA"/>
    <w:rsid w:val="00C15452"/>
    <w:rsid w:val="00C154BB"/>
    <w:rsid w:val="00C16073"/>
    <w:rsid w:val="00C16089"/>
    <w:rsid w:val="00C17CD3"/>
    <w:rsid w:val="00C20395"/>
    <w:rsid w:val="00C21E6C"/>
    <w:rsid w:val="00C2222F"/>
    <w:rsid w:val="00C235AD"/>
    <w:rsid w:val="00C2380B"/>
    <w:rsid w:val="00C248A3"/>
    <w:rsid w:val="00C24A5A"/>
    <w:rsid w:val="00C2595A"/>
    <w:rsid w:val="00C25967"/>
    <w:rsid w:val="00C26101"/>
    <w:rsid w:val="00C26727"/>
    <w:rsid w:val="00C268E6"/>
    <w:rsid w:val="00C26F3A"/>
    <w:rsid w:val="00C27339"/>
    <w:rsid w:val="00C2757A"/>
    <w:rsid w:val="00C279B5"/>
    <w:rsid w:val="00C27C45"/>
    <w:rsid w:val="00C30183"/>
    <w:rsid w:val="00C30F43"/>
    <w:rsid w:val="00C31218"/>
    <w:rsid w:val="00C32770"/>
    <w:rsid w:val="00C32ADF"/>
    <w:rsid w:val="00C331DB"/>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58C0"/>
    <w:rsid w:val="00C461B2"/>
    <w:rsid w:val="00C4639F"/>
    <w:rsid w:val="00C473A5"/>
    <w:rsid w:val="00C47765"/>
    <w:rsid w:val="00C5066A"/>
    <w:rsid w:val="00C513C6"/>
    <w:rsid w:val="00C51467"/>
    <w:rsid w:val="00C518BB"/>
    <w:rsid w:val="00C5200D"/>
    <w:rsid w:val="00C529A5"/>
    <w:rsid w:val="00C54356"/>
    <w:rsid w:val="00C544EF"/>
    <w:rsid w:val="00C54995"/>
    <w:rsid w:val="00C54D41"/>
    <w:rsid w:val="00C55260"/>
    <w:rsid w:val="00C565AA"/>
    <w:rsid w:val="00C5668B"/>
    <w:rsid w:val="00C569CE"/>
    <w:rsid w:val="00C5787D"/>
    <w:rsid w:val="00C60557"/>
    <w:rsid w:val="00C60783"/>
    <w:rsid w:val="00C60870"/>
    <w:rsid w:val="00C60F36"/>
    <w:rsid w:val="00C61C65"/>
    <w:rsid w:val="00C6264C"/>
    <w:rsid w:val="00C62EDC"/>
    <w:rsid w:val="00C63394"/>
    <w:rsid w:val="00C6370D"/>
    <w:rsid w:val="00C64672"/>
    <w:rsid w:val="00C64709"/>
    <w:rsid w:val="00C64ACB"/>
    <w:rsid w:val="00C64EAE"/>
    <w:rsid w:val="00C64F02"/>
    <w:rsid w:val="00C64F44"/>
    <w:rsid w:val="00C64FDB"/>
    <w:rsid w:val="00C65B65"/>
    <w:rsid w:val="00C65D3E"/>
    <w:rsid w:val="00C65E56"/>
    <w:rsid w:val="00C65F2B"/>
    <w:rsid w:val="00C662B7"/>
    <w:rsid w:val="00C67755"/>
    <w:rsid w:val="00C67C33"/>
    <w:rsid w:val="00C70697"/>
    <w:rsid w:val="00C70C72"/>
    <w:rsid w:val="00C7156D"/>
    <w:rsid w:val="00C71C5F"/>
    <w:rsid w:val="00C71E27"/>
    <w:rsid w:val="00C72093"/>
    <w:rsid w:val="00C72772"/>
    <w:rsid w:val="00C72D20"/>
    <w:rsid w:val="00C72EF4"/>
    <w:rsid w:val="00C73589"/>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568"/>
    <w:rsid w:val="00C81EAE"/>
    <w:rsid w:val="00C83360"/>
    <w:rsid w:val="00C83AB6"/>
    <w:rsid w:val="00C84087"/>
    <w:rsid w:val="00C8465E"/>
    <w:rsid w:val="00C84879"/>
    <w:rsid w:val="00C84B0D"/>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82D"/>
    <w:rsid w:val="00C95B40"/>
    <w:rsid w:val="00C95EA2"/>
    <w:rsid w:val="00CA0152"/>
    <w:rsid w:val="00CA04AC"/>
    <w:rsid w:val="00CA07DA"/>
    <w:rsid w:val="00CA0B5D"/>
    <w:rsid w:val="00CA0C24"/>
    <w:rsid w:val="00CA0C9D"/>
    <w:rsid w:val="00CA0F0B"/>
    <w:rsid w:val="00CA1ED8"/>
    <w:rsid w:val="00CA1FFD"/>
    <w:rsid w:val="00CA240E"/>
    <w:rsid w:val="00CA24C6"/>
    <w:rsid w:val="00CA274F"/>
    <w:rsid w:val="00CA2A37"/>
    <w:rsid w:val="00CA4BE4"/>
    <w:rsid w:val="00CA5613"/>
    <w:rsid w:val="00CA5D4C"/>
    <w:rsid w:val="00CA638D"/>
    <w:rsid w:val="00CA6D74"/>
    <w:rsid w:val="00CA75B4"/>
    <w:rsid w:val="00CA7687"/>
    <w:rsid w:val="00CB09AB"/>
    <w:rsid w:val="00CB0BDC"/>
    <w:rsid w:val="00CB0D6A"/>
    <w:rsid w:val="00CB162D"/>
    <w:rsid w:val="00CB1F63"/>
    <w:rsid w:val="00CB20F3"/>
    <w:rsid w:val="00CB2A4B"/>
    <w:rsid w:val="00CB2D03"/>
    <w:rsid w:val="00CB2FD0"/>
    <w:rsid w:val="00CB40BB"/>
    <w:rsid w:val="00CB5A2C"/>
    <w:rsid w:val="00CB5EAE"/>
    <w:rsid w:val="00CB60FD"/>
    <w:rsid w:val="00CB697B"/>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3D3A"/>
    <w:rsid w:val="00CC3EA0"/>
    <w:rsid w:val="00CC3F91"/>
    <w:rsid w:val="00CC404D"/>
    <w:rsid w:val="00CC4823"/>
    <w:rsid w:val="00CC4B4E"/>
    <w:rsid w:val="00CC4C94"/>
    <w:rsid w:val="00CC520C"/>
    <w:rsid w:val="00CC5428"/>
    <w:rsid w:val="00CC5EFB"/>
    <w:rsid w:val="00CC6506"/>
    <w:rsid w:val="00CC67C3"/>
    <w:rsid w:val="00CC72EC"/>
    <w:rsid w:val="00CC74AE"/>
    <w:rsid w:val="00CC79FD"/>
    <w:rsid w:val="00CC7B45"/>
    <w:rsid w:val="00CC7D2A"/>
    <w:rsid w:val="00CD0713"/>
    <w:rsid w:val="00CD0C1B"/>
    <w:rsid w:val="00CD1188"/>
    <w:rsid w:val="00CD11FD"/>
    <w:rsid w:val="00CD192E"/>
    <w:rsid w:val="00CD1A2C"/>
    <w:rsid w:val="00CD1F84"/>
    <w:rsid w:val="00CD2BF2"/>
    <w:rsid w:val="00CD2E20"/>
    <w:rsid w:val="00CD2ED1"/>
    <w:rsid w:val="00CD304B"/>
    <w:rsid w:val="00CD337B"/>
    <w:rsid w:val="00CD3387"/>
    <w:rsid w:val="00CD34F8"/>
    <w:rsid w:val="00CD36B9"/>
    <w:rsid w:val="00CD3D35"/>
    <w:rsid w:val="00CD4113"/>
    <w:rsid w:val="00CD4A7C"/>
    <w:rsid w:val="00CD5B86"/>
    <w:rsid w:val="00CD6413"/>
    <w:rsid w:val="00CD667B"/>
    <w:rsid w:val="00CD66D0"/>
    <w:rsid w:val="00CD6905"/>
    <w:rsid w:val="00CD6EAC"/>
    <w:rsid w:val="00CD6EC1"/>
    <w:rsid w:val="00CD731A"/>
    <w:rsid w:val="00CD7360"/>
    <w:rsid w:val="00CD76B4"/>
    <w:rsid w:val="00CD7777"/>
    <w:rsid w:val="00CE0107"/>
    <w:rsid w:val="00CE0424"/>
    <w:rsid w:val="00CE09E5"/>
    <w:rsid w:val="00CE0D8E"/>
    <w:rsid w:val="00CE1AF4"/>
    <w:rsid w:val="00CE3A83"/>
    <w:rsid w:val="00CE3ED3"/>
    <w:rsid w:val="00CE400F"/>
    <w:rsid w:val="00CE4568"/>
    <w:rsid w:val="00CE45B4"/>
    <w:rsid w:val="00CE46E0"/>
    <w:rsid w:val="00CE471E"/>
    <w:rsid w:val="00CE590E"/>
    <w:rsid w:val="00CE5944"/>
    <w:rsid w:val="00CE7561"/>
    <w:rsid w:val="00CE76EF"/>
    <w:rsid w:val="00CF0FEB"/>
    <w:rsid w:val="00CF11BF"/>
    <w:rsid w:val="00CF1354"/>
    <w:rsid w:val="00CF2629"/>
    <w:rsid w:val="00CF3884"/>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2864"/>
    <w:rsid w:val="00D03224"/>
    <w:rsid w:val="00D0349B"/>
    <w:rsid w:val="00D049F6"/>
    <w:rsid w:val="00D04F0D"/>
    <w:rsid w:val="00D05525"/>
    <w:rsid w:val="00D062C9"/>
    <w:rsid w:val="00D0651C"/>
    <w:rsid w:val="00D068C7"/>
    <w:rsid w:val="00D06BFE"/>
    <w:rsid w:val="00D06EB4"/>
    <w:rsid w:val="00D10249"/>
    <w:rsid w:val="00D10332"/>
    <w:rsid w:val="00D111ED"/>
    <w:rsid w:val="00D115C3"/>
    <w:rsid w:val="00D11842"/>
    <w:rsid w:val="00D11897"/>
    <w:rsid w:val="00D126B3"/>
    <w:rsid w:val="00D13135"/>
    <w:rsid w:val="00D13E4E"/>
    <w:rsid w:val="00D14A64"/>
    <w:rsid w:val="00D15108"/>
    <w:rsid w:val="00D153A3"/>
    <w:rsid w:val="00D1545C"/>
    <w:rsid w:val="00D15AFB"/>
    <w:rsid w:val="00D170E9"/>
    <w:rsid w:val="00D17D09"/>
    <w:rsid w:val="00D20862"/>
    <w:rsid w:val="00D20FC6"/>
    <w:rsid w:val="00D211FE"/>
    <w:rsid w:val="00D21AA1"/>
    <w:rsid w:val="00D239A7"/>
    <w:rsid w:val="00D23F47"/>
    <w:rsid w:val="00D24F9D"/>
    <w:rsid w:val="00D24FD2"/>
    <w:rsid w:val="00D25CA4"/>
    <w:rsid w:val="00D2715E"/>
    <w:rsid w:val="00D2753F"/>
    <w:rsid w:val="00D2766A"/>
    <w:rsid w:val="00D27731"/>
    <w:rsid w:val="00D27AC9"/>
    <w:rsid w:val="00D30931"/>
    <w:rsid w:val="00D30954"/>
    <w:rsid w:val="00D312AA"/>
    <w:rsid w:val="00D31DEB"/>
    <w:rsid w:val="00D32C42"/>
    <w:rsid w:val="00D32F62"/>
    <w:rsid w:val="00D33AAF"/>
    <w:rsid w:val="00D33FC3"/>
    <w:rsid w:val="00D35128"/>
    <w:rsid w:val="00D35301"/>
    <w:rsid w:val="00D35AC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66D4"/>
    <w:rsid w:val="00D47827"/>
    <w:rsid w:val="00D47DA5"/>
    <w:rsid w:val="00D50229"/>
    <w:rsid w:val="00D50624"/>
    <w:rsid w:val="00D50C37"/>
    <w:rsid w:val="00D517FB"/>
    <w:rsid w:val="00D519E1"/>
    <w:rsid w:val="00D53528"/>
    <w:rsid w:val="00D5385D"/>
    <w:rsid w:val="00D53FD0"/>
    <w:rsid w:val="00D546FF"/>
    <w:rsid w:val="00D5485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40F5"/>
    <w:rsid w:val="00D652B5"/>
    <w:rsid w:val="00D65B01"/>
    <w:rsid w:val="00D66155"/>
    <w:rsid w:val="00D66B2D"/>
    <w:rsid w:val="00D66C2A"/>
    <w:rsid w:val="00D67CFC"/>
    <w:rsid w:val="00D7006E"/>
    <w:rsid w:val="00D70769"/>
    <w:rsid w:val="00D708B0"/>
    <w:rsid w:val="00D719F8"/>
    <w:rsid w:val="00D71D10"/>
    <w:rsid w:val="00D72089"/>
    <w:rsid w:val="00D72A7E"/>
    <w:rsid w:val="00D73267"/>
    <w:rsid w:val="00D737B9"/>
    <w:rsid w:val="00D73E47"/>
    <w:rsid w:val="00D74433"/>
    <w:rsid w:val="00D74D94"/>
    <w:rsid w:val="00D75BA1"/>
    <w:rsid w:val="00D7679B"/>
    <w:rsid w:val="00D77075"/>
    <w:rsid w:val="00D774B0"/>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CA9"/>
    <w:rsid w:val="00D85CC6"/>
    <w:rsid w:val="00D86CA3"/>
    <w:rsid w:val="00D871CE"/>
    <w:rsid w:val="00D87C95"/>
    <w:rsid w:val="00D87FC6"/>
    <w:rsid w:val="00D904E3"/>
    <w:rsid w:val="00D910EB"/>
    <w:rsid w:val="00D914CA"/>
    <w:rsid w:val="00D9196D"/>
    <w:rsid w:val="00D91A7D"/>
    <w:rsid w:val="00D91B0C"/>
    <w:rsid w:val="00D92126"/>
    <w:rsid w:val="00D92628"/>
    <w:rsid w:val="00D92982"/>
    <w:rsid w:val="00D92C28"/>
    <w:rsid w:val="00D92C90"/>
    <w:rsid w:val="00D9310F"/>
    <w:rsid w:val="00D94003"/>
    <w:rsid w:val="00D9455B"/>
    <w:rsid w:val="00D9585C"/>
    <w:rsid w:val="00D958FB"/>
    <w:rsid w:val="00D96A8E"/>
    <w:rsid w:val="00D96E6B"/>
    <w:rsid w:val="00D97EC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6334"/>
    <w:rsid w:val="00DA669E"/>
    <w:rsid w:val="00DA76FA"/>
    <w:rsid w:val="00DA7EBF"/>
    <w:rsid w:val="00DB0A9F"/>
    <w:rsid w:val="00DB0EF5"/>
    <w:rsid w:val="00DB13E7"/>
    <w:rsid w:val="00DB15B5"/>
    <w:rsid w:val="00DB2756"/>
    <w:rsid w:val="00DB2C41"/>
    <w:rsid w:val="00DB31C3"/>
    <w:rsid w:val="00DB377D"/>
    <w:rsid w:val="00DB4E49"/>
    <w:rsid w:val="00DB54F3"/>
    <w:rsid w:val="00DB55A8"/>
    <w:rsid w:val="00DB6A97"/>
    <w:rsid w:val="00DB6D19"/>
    <w:rsid w:val="00DB70E9"/>
    <w:rsid w:val="00DC026F"/>
    <w:rsid w:val="00DC0405"/>
    <w:rsid w:val="00DC0758"/>
    <w:rsid w:val="00DC1741"/>
    <w:rsid w:val="00DC18A5"/>
    <w:rsid w:val="00DC1C4E"/>
    <w:rsid w:val="00DC1F8B"/>
    <w:rsid w:val="00DC2135"/>
    <w:rsid w:val="00DC2D36"/>
    <w:rsid w:val="00DC3611"/>
    <w:rsid w:val="00DC39B6"/>
    <w:rsid w:val="00DC53EF"/>
    <w:rsid w:val="00DC5761"/>
    <w:rsid w:val="00DC60AC"/>
    <w:rsid w:val="00DC6ABB"/>
    <w:rsid w:val="00DD0A5A"/>
    <w:rsid w:val="00DD1456"/>
    <w:rsid w:val="00DD15F3"/>
    <w:rsid w:val="00DD172F"/>
    <w:rsid w:val="00DD19D2"/>
    <w:rsid w:val="00DD26A8"/>
    <w:rsid w:val="00DD2913"/>
    <w:rsid w:val="00DD31EE"/>
    <w:rsid w:val="00DD3212"/>
    <w:rsid w:val="00DD32C5"/>
    <w:rsid w:val="00DD338F"/>
    <w:rsid w:val="00DD3657"/>
    <w:rsid w:val="00DD3704"/>
    <w:rsid w:val="00DD3900"/>
    <w:rsid w:val="00DD3BEF"/>
    <w:rsid w:val="00DD4E23"/>
    <w:rsid w:val="00DD55A2"/>
    <w:rsid w:val="00DD605F"/>
    <w:rsid w:val="00DD638F"/>
    <w:rsid w:val="00DD64BA"/>
    <w:rsid w:val="00DD6C8E"/>
    <w:rsid w:val="00DD6FAC"/>
    <w:rsid w:val="00DD78B4"/>
    <w:rsid w:val="00DE0171"/>
    <w:rsid w:val="00DE093D"/>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68B"/>
    <w:rsid w:val="00DE6907"/>
    <w:rsid w:val="00DE7008"/>
    <w:rsid w:val="00DE738A"/>
    <w:rsid w:val="00DE7D27"/>
    <w:rsid w:val="00DE7E59"/>
    <w:rsid w:val="00DF058A"/>
    <w:rsid w:val="00DF0B6E"/>
    <w:rsid w:val="00DF15E0"/>
    <w:rsid w:val="00DF1911"/>
    <w:rsid w:val="00DF2476"/>
    <w:rsid w:val="00DF263C"/>
    <w:rsid w:val="00DF27C6"/>
    <w:rsid w:val="00DF2A4C"/>
    <w:rsid w:val="00DF3011"/>
    <w:rsid w:val="00DF366C"/>
    <w:rsid w:val="00DF37A0"/>
    <w:rsid w:val="00DF4651"/>
    <w:rsid w:val="00DF4D85"/>
    <w:rsid w:val="00DF5217"/>
    <w:rsid w:val="00DF5D22"/>
    <w:rsid w:val="00DF6550"/>
    <w:rsid w:val="00DF691B"/>
    <w:rsid w:val="00DF694C"/>
    <w:rsid w:val="00DF6CE7"/>
    <w:rsid w:val="00DF7B6E"/>
    <w:rsid w:val="00DF7D73"/>
    <w:rsid w:val="00E021CA"/>
    <w:rsid w:val="00E02214"/>
    <w:rsid w:val="00E028C4"/>
    <w:rsid w:val="00E0341A"/>
    <w:rsid w:val="00E04541"/>
    <w:rsid w:val="00E0498E"/>
    <w:rsid w:val="00E04CED"/>
    <w:rsid w:val="00E0535B"/>
    <w:rsid w:val="00E06549"/>
    <w:rsid w:val="00E0722F"/>
    <w:rsid w:val="00E0745E"/>
    <w:rsid w:val="00E074A0"/>
    <w:rsid w:val="00E10778"/>
    <w:rsid w:val="00E107EF"/>
    <w:rsid w:val="00E110E7"/>
    <w:rsid w:val="00E11B20"/>
    <w:rsid w:val="00E11E28"/>
    <w:rsid w:val="00E11F7B"/>
    <w:rsid w:val="00E122EF"/>
    <w:rsid w:val="00E123E5"/>
    <w:rsid w:val="00E13033"/>
    <w:rsid w:val="00E13BD0"/>
    <w:rsid w:val="00E13C2F"/>
    <w:rsid w:val="00E13D7A"/>
    <w:rsid w:val="00E147F2"/>
    <w:rsid w:val="00E14B6E"/>
    <w:rsid w:val="00E15554"/>
    <w:rsid w:val="00E15F08"/>
    <w:rsid w:val="00E1602B"/>
    <w:rsid w:val="00E164E3"/>
    <w:rsid w:val="00E169D7"/>
    <w:rsid w:val="00E16C4F"/>
    <w:rsid w:val="00E172ED"/>
    <w:rsid w:val="00E17BC5"/>
    <w:rsid w:val="00E17FA2"/>
    <w:rsid w:val="00E20953"/>
    <w:rsid w:val="00E20F80"/>
    <w:rsid w:val="00E21448"/>
    <w:rsid w:val="00E21EAE"/>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8B5"/>
    <w:rsid w:val="00E32F1B"/>
    <w:rsid w:val="00E33768"/>
    <w:rsid w:val="00E34188"/>
    <w:rsid w:val="00E341E5"/>
    <w:rsid w:val="00E34B6E"/>
    <w:rsid w:val="00E35559"/>
    <w:rsid w:val="00E35AF5"/>
    <w:rsid w:val="00E35E31"/>
    <w:rsid w:val="00E36075"/>
    <w:rsid w:val="00E3640F"/>
    <w:rsid w:val="00E3658F"/>
    <w:rsid w:val="00E368E9"/>
    <w:rsid w:val="00E36919"/>
    <w:rsid w:val="00E3692D"/>
    <w:rsid w:val="00E36A79"/>
    <w:rsid w:val="00E36D59"/>
    <w:rsid w:val="00E3723A"/>
    <w:rsid w:val="00E373F1"/>
    <w:rsid w:val="00E37860"/>
    <w:rsid w:val="00E37B57"/>
    <w:rsid w:val="00E40EDA"/>
    <w:rsid w:val="00E41A95"/>
    <w:rsid w:val="00E41FDB"/>
    <w:rsid w:val="00E42AA4"/>
    <w:rsid w:val="00E43A55"/>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4B8"/>
    <w:rsid w:val="00E524E5"/>
    <w:rsid w:val="00E533D9"/>
    <w:rsid w:val="00E53B75"/>
    <w:rsid w:val="00E54308"/>
    <w:rsid w:val="00E54807"/>
    <w:rsid w:val="00E54E3B"/>
    <w:rsid w:val="00E55527"/>
    <w:rsid w:val="00E562DA"/>
    <w:rsid w:val="00E56B25"/>
    <w:rsid w:val="00E56D7A"/>
    <w:rsid w:val="00E57565"/>
    <w:rsid w:val="00E60ECD"/>
    <w:rsid w:val="00E612DB"/>
    <w:rsid w:val="00E614F4"/>
    <w:rsid w:val="00E621EE"/>
    <w:rsid w:val="00E6287A"/>
    <w:rsid w:val="00E636A6"/>
    <w:rsid w:val="00E63838"/>
    <w:rsid w:val="00E63BB1"/>
    <w:rsid w:val="00E64434"/>
    <w:rsid w:val="00E65470"/>
    <w:rsid w:val="00E67833"/>
    <w:rsid w:val="00E67AEA"/>
    <w:rsid w:val="00E67C51"/>
    <w:rsid w:val="00E67F15"/>
    <w:rsid w:val="00E70518"/>
    <w:rsid w:val="00E709CE"/>
    <w:rsid w:val="00E72EFC"/>
    <w:rsid w:val="00E738BA"/>
    <w:rsid w:val="00E73B06"/>
    <w:rsid w:val="00E73B44"/>
    <w:rsid w:val="00E73E4E"/>
    <w:rsid w:val="00E758EC"/>
    <w:rsid w:val="00E75C03"/>
    <w:rsid w:val="00E75E2A"/>
    <w:rsid w:val="00E7667A"/>
    <w:rsid w:val="00E7678F"/>
    <w:rsid w:val="00E76BAD"/>
    <w:rsid w:val="00E77D04"/>
    <w:rsid w:val="00E80388"/>
    <w:rsid w:val="00E804F2"/>
    <w:rsid w:val="00E806FE"/>
    <w:rsid w:val="00E80795"/>
    <w:rsid w:val="00E80AB0"/>
    <w:rsid w:val="00E80E15"/>
    <w:rsid w:val="00E80E98"/>
    <w:rsid w:val="00E81145"/>
    <w:rsid w:val="00E8180B"/>
    <w:rsid w:val="00E81810"/>
    <w:rsid w:val="00E81CC4"/>
    <w:rsid w:val="00E8234C"/>
    <w:rsid w:val="00E82A7A"/>
    <w:rsid w:val="00E82BA3"/>
    <w:rsid w:val="00E836D0"/>
    <w:rsid w:val="00E83AA9"/>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46C"/>
    <w:rsid w:val="00E9082F"/>
    <w:rsid w:val="00E90E49"/>
    <w:rsid w:val="00E90F1B"/>
    <w:rsid w:val="00E90F80"/>
    <w:rsid w:val="00E91461"/>
    <w:rsid w:val="00E91703"/>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96F95"/>
    <w:rsid w:val="00E97C1A"/>
    <w:rsid w:val="00EA0390"/>
    <w:rsid w:val="00EA0687"/>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51E"/>
    <w:rsid w:val="00EA5845"/>
    <w:rsid w:val="00EA5FF2"/>
    <w:rsid w:val="00EA6DB1"/>
    <w:rsid w:val="00EA7A41"/>
    <w:rsid w:val="00EB077B"/>
    <w:rsid w:val="00EB121F"/>
    <w:rsid w:val="00EB17F1"/>
    <w:rsid w:val="00EB1B37"/>
    <w:rsid w:val="00EB1E06"/>
    <w:rsid w:val="00EB2AA1"/>
    <w:rsid w:val="00EB2F47"/>
    <w:rsid w:val="00EB3B8A"/>
    <w:rsid w:val="00EB455F"/>
    <w:rsid w:val="00EB4EA2"/>
    <w:rsid w:val="00EB51FC"/>
    <w:rsid w:val="00EB57B7"/>
    <w:rsid w:val="00EB5A4A"/>
    <w:rsid w:val="00EB6596"/>
    <w:rsid w:val="00EB6E40"/>
    <w:rsid w:val="00EB74F1"/>
    <w:rsid w:val="00EB76DD"/>
    <w:rsid w:val="00EC19E4"/>
    <w:rsid w:val="00EC1D0C"/>
    <w:rsid w:val="00EC24D5"/>
    <w:rsid w:val="00EC27C6"/>
    <w:rsid w:val="00EC328D"/>
    <w:rsid w:val="00EC340E"/>
    <w:rsid w:val="00EC362D"/>
    <w:rsid w:val="00EC3B2E"/>
    <w:rsid w:val="00EC4207"/>
    <w:rsid w:val="00EC4570"/>
    <w:rsid w:val="00EC4838"/>
    <w:rsid w:val="00EC48B1"/>
    <w:rsid w:val="00EC4D97"/>
    <w:rsid w:val="00EC4FF3"/>
    <w:rsid w:val="00EC5653"/>
    <w:rsid w:val="00EC581E"/>
    <w:rsid w:val="00EC5D73"/>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48EF"/>
    <w:rsid w:val="00ED5095"/>
    <w:rsid w:val="00ED5BB2"/>
    <w:rsid w:val="00ED7D6E"/>
    <w:rsid w:val="00ED7E52"/>
    <w:rsid w:val="00EE06E3"/>
    <w:rsid w:val="00EE0B0A"/>
    <w:rsid w:val="00EE1651"/>
    <w:rsid w:val="00EE181F"/>
    <w:rsid w:val="00EE2157"/>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BBC"/>
    <w:rsid w:val="00EF3DEA"/>
    <w:rsid w:val="00EF5064"/>
    <w:rsid w:val="00EF509C"/>
    <w:rsid w:val="00EF5787"/>
    <w:rsid w:val="00EF5F36"/>
    <w:rsid w:val="00EF60D0"/>
    <w:rsid w:val="00EF6358"/>
    <w:rsid w:val="00EF68A4"/>
    <w:rsid w:val="00EF6B06"/>
    <w:rsid w:val="00EF7827"/>
    <w:rsid w:val="00F00405"/>
    <w:rsid w:val="00F004F5"/>
    <w:rsid w:val="00F02936"/>
    <w:rsid w:val="00F02D4C"/>
    <w:rsid w:val="00F02D7A"/>
    <w:rsid w:val="00F04F28"/>
    <w:rsid w:val="00F0502C"/>
    <w:rsid w:val="00F0528D"/>
    <w:rsid w:val="00F057BA"/>
    <w:rsid w:val="00F06692"/>
    <w:rsid w:val="00F069D8"/>
    <w:rsid w:val="00F06C67"/>
    <w:rsid w:val="00F06DFD"/>
    <w:rsid w:val="00F071D1"/>
    <w:rsid w:val="00F072CE"/>
    <w:rsid w:val="00F07533"/>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71E8"/>
    <w:rsid w:val="00F173CF"/>
    <w:rsid w:val="00F1760B"/>
    <w:rsid w:val="00F20558"/>
    <w:rsid w:val="00F209B7"/>
    <w:rsid w:val="00F20C67"/>
    <w:rsid w:val="00F20DE3"/>
    <w:rsid w:val="00F20F5C"/>
    <w:rsid w:val="00F21C67"/>
    <w:rsid w:val="00F22C8F"/>
    <w:rsid w:val="00F22ED1"/>
    <w:rsid w:val="00F22EFC"/>
    <w:rsid w:val="00F22FDC"/>
    <w:rsid w:val="00F23699"/>
    <w:rsid w:val="00F2376F"/>
    <w:rsid w:val="00F2438B"/>
    <w:rsid w:val="00F243D8"/>
    <w:rsid w:val="00F24515"/>
    <w:rsid w:val="00F25366"/>
    <w:rsid w:val="00F260A8"/>
    <w:rsid w:val="00F26F13"/>
    <w:rsid w:val="00F2789C"/>
    <w:rsid w:val="00F279B0"/>
    <w:rsid w:val="00F301EA"/>
    <w:rsid w:val="00F3082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D63"/>
    <w:rsid w:val="00F402CA"/>
    <w:rsid w:val="00F40411"/>
    <w:rsid w:val="00F40A14"/>
    <w:rsid w:val="00F40F0C"/>
    <w:rsid w:val="00F4108D"/>
    <w:rsid w:val="00F4114F"/>
    <w:rsid w:val="00F4176E"/>
    <w:rsid w:val="00F41944"/>
    <w:rsid w:val="00F41CC9"/>
    <w:rsid w:val="00F41F73"/>
    <w:rsid w:val="00F42518"/>
    <w:rsid w:val="00F4283C"/>
    <w:rsid w:val="00F44162"/>
    <w:rsid w:val="00F44683"/>
    <w:rsid w:val="00F44D91"/>
    <w:rsid w:val="00F45053"/>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4C27"/>
    <w:rsid w:val="00F55853"/>
    <w:rsid w:val="00F55D20"/>
    <w:rsid w:val="00F56DFA"/>
    <w:rsid w:val="00F57977"/>
    <w:rsid w:val="00F60203"/>
    <w:rsid w:val="00F6033F"/>
    <w:rsid w:val="00F607C5"/>
    <w:rsid w:val="00F60990"/>
    <w:rsid w:val="00F60DEA"/>
    <w:rsid w:val="00F612B6"/>
    <w:rsid w:val="00F6155E"/>
    <w:rsid w:val="00F61F19"/>
    <w:rsid w:val="00F62316"/>
    <w:rsid w:val="00F62690"/>
    <w:rsid w:val="00F62A1D"/>
    <w:rsid w:val="00F6302A"/>
    <w:rsid w:val="00F6384D"/>
    <w:rsid w:val="00F63950"/>
    <w:rsid w:val="00F63A90"/>
    <w:rsid w:val="00F63AE9"/>
    <w:rsid w:val="00F645A3"/>
    <w:rsid w:val="00F64641"/>
    <w:rsid w:val="00F64B89"/>
    <w:rsid w:val="00F64C2B"/>
    <w:rsid w:val="00F64F3E"/>
    <w:rsid w:val="00F64F4D"/>
    <w:rsid w:val="00F651BE"/>
    <w:rsid w:val="00F65966"/>
    <w:rsid w:val="00F65AA5"/>
    <w:rsid w:val="00F65B52"/>
    <w:rsid w:val="00F6653F"/>
    <w:rsid w:val="00F66968"/>
    <w:rsid w:val="00F66A2B"/>
    <w:rsid w:val="00F66D00"/>
    <w:rsid w:val="00F66DF1"/>
    <w:rsid w:val="00F67023"/>
    <w:rsid w:val="00F6768A"/>
    <w:rsid w:val="00F67F53"/>
    <w:rsid w:val="00F703BE"/>
    <w:rsid w:val="00F70880"/>
    <w:rsid w:val="00F70BCA"/>
    <w:rsid w:val="00F71077"/>
    <w:rsid w:val="00F710E7"/>
    <w:rsid w:val="00F713B8"/>
    <w:rsid w:val="00F713FB"/>
    <w:rsid w:val="00F71E17"/>
    <w:rsid w:val="00F71F69"/>
    <w:rsid w:val="00F72422"/>
    <w:rsid w:val="00F72B56"/>
    <w:rsid w:val="00F72B72"/>
    <w:rsid w:val="00F72C23"/>
    <w:rsid w:val="00F738C2"/>
    <w:rsid w:val="00F738E4"/>
    <w:rsid w:val="00F74BB9"/>
    <w:rsid w:val="00F75559"/>
    <w:rsid w:val="00F75582"/>
    <w:rsid w:val="00F76876"/>
    <w:rsid w:val="00F76A2F"/>
    <w:rsid w:val="00F76EFA"/>
    <w:rsid w:val="00F777E4"/>
    <w:rsid w:val="00F80109"/>
    <w:rsid w:val="00F804BE"/>
    <w:rsid w:val="00F80537"/>
    <w:rsid w:val="00F80DEB"/>
    <w:rsid w:val="00F817CE"/>
    <w:rsid w:val="00F81BC3"/>
    <w:rsid w:val="00F81D57"/>
    <w:rsid w:val="00F82727"/>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747"/>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59F"/>
    <w:rsid w:val="00F97838"/>
    <w:rsid w:val="00F97A26"/>
    <w:rsid w:val="00F97E21"/>
    <w:rsid w:val="00FA00BD"/>
    <w:rsid w:val="00FA0ADC"/>
    <w:rsid w:val="00FA0B5A"/>
    <w:rsid w:val="00FA1470"/>
    <w:rsid w:val="00FA261F"/>
    <w:rsid w:val="00FA2BB3"/>
    <w:rsid w:val="00FA359C"/>
    <w:rsid w:val="00FA35C4"/>
    <w:rsid w:val="00FA362C"/>
    <w:rsid w:val="00FA45B9"/>
    <w:rsid w:val="00FA5AA1"/>
    <w:rsid w:val="00FA5ADB"/>
    <w:rsid w:val="00FA61DC"/>
    <w:rsid w:val="00FA6364"/>
    <w:rsid w:val="00FA74CE"/>
    <w:rsid w:val="00FA7E92"/>
    <w:rsid w:val="00FB12FE"/>
    <w:rsid w:val="00FB1ED7"/>
    <w:rsid w:val="00FB2644"/>
    <w:rsid w:val="00FB380F"/>
    <w:rsid w:val="00FB3BE1"/>
    <w:rsid w:val="00FB3FE2"/>
    <w:rsid w:val="00FB44B1"/>
    <w:rsid w:val="00FB4C80"/>
    <w:rsid w:val="00FB58BD"/>
    <w:rsid w:val="00FB5B51"/>
    <w:rsid w:val="00FB5E23"/>
    <w:rsid w:val="00FB5EB0"/>
    <w:rsid w:val="00FB6545"/>
    <w:rsid w:val="00FB6A6A"/>
    <w:rsid w:val="00FB704D"/>
    <w:rsid w:val="00FB7B35"/>
    <w:rsid w:val="00FB7F8B"/>
    <w:rsid w:val="00FC037A"/>
    <w:rsid w:val="00FC07AC"/>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1AF"/>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0E90"/>
    <w:rsid w:val="00FF109F"/>
    <w:rsid w:val="00FF1D2F"/>
    <w:rsid w:val="00FF212B"/>
    <w:rsid w:val="00FF3475"/>
    <w:rsid w:val="00FF3B9B"/>
    <w:rsid w:val="00FF4137"/>
    <w:rsid w:val="00FF45A5"/>
    <w:rsid w:val="00FF5247"/>
    <w:rsid w:val="00FF5C91"/>
    <w:rsid w:val="00FF724C"/>
    <w:rsid w:val="00FF7A8A"/>
    <w:rsid w:val="08212882"/>
    <w:rsid w:val="1DF093B7"/>
    <w:rsid w:val="2C8D14CD"/>
    <w:rsid w:val="2CB3269E"/>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FAC5850-DAF1-4460-BC10-0D4B730D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 w:type="paragraph" w:styleId="ListNumber5">
    <w:name w:val="List Number 5"/>
    <w:basedOn w:val="Normal"/>
    <w:rsid w:val="002D51DD"/>
    <w:pPr>
      <w:numPr>
        <w:numId w:val="40"/>
      </w:numPr>
      <w:tabs>
        <w:tab w:val="clear" w:pos="1492"/>
      </w:tabs>
      <w:overflowPunct/>
      <w:autoSpaceDE/>
      <w:autoSpaceDN/>
      <w:adjustRightInd/>
      <w:ind w:left="720"/>
      <w:contextualSpacing/>
      <w:textAlignment w:val="auto"/>
    </w:pPr>
    <w:rPr>
      <w:rFonts w:eastAsia="MS Mincho"/>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04D3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portal.3gpp.org/desktopmodules/Specifications/SpecificationDetails.aspx?specificationId=3983"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D1AC4216-BC5C-4865-A923-47D9F98A0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2049</Words>
  <Characters>11683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13705</CharactersWithSpaces>
  <SharedDoc>false</SharedDoc>
  <HyperlinkBase/>
  <HLinks>
    <vt:vector size="24" baseType="variant">
      <vt:variant>
        <vt:i4>262157</vt:i4>
      </vt:variant>
      <vt:variant>
        <vt:i4>18</vt:i4>
      </vt:variant>
      <vt:variant>
        <vt:i4>0</vt:i4>
      </vt:variant>
      <vt:variant>
        <vt:i4>5</vt:i4>
      </vt:variant>
      <vt:variant>
        <vt:lpwstr>https://portal.3gpp.org/desktopmodules/Specifications/SpecificationDetails.aspx?specificationId=3983</vt:lpwstr>
      </vt:variant>
      <vt:variant>
        <vt:lpwstr/>
      </vt:variant>
      <vt:variant>
        <vt:i4>2228291</vt:i4>
      </vt:variant>
      <vt:variant>
        <vt:i4>15</vt:i4>
      </vt:variant>
      <vt:variant>
        <vt:i4>0</vt:i4>
      </vt:variant>
      <vt:variant>
        <vt:i4>5</vt:i4>
      </vt:variant>
      <vt:variant>
        <vt:lpwstr>http://www.3gpp.org/ftp//tsg_ran/TSG_RAN/TSGR_102/Docs//RP-234039.zip</vt:lpwstr>
      </vt:variant>
      <vt:variant>
        <vt:lpwstr/>
      </vt:variant>
      <vt:variant>
        <vt:i4>1835056</vt:i4>
      </vt:variant>
      <vt:variant>
        <vt:i4>11</vt:i4>
      </vt:variant>
      <vt:variant>
        <vt:i4>0</vt:i4>
      </vt:variant>
      <vt:variant>
        <vt:i4>5</vt:i4>
      </vt:variant>
      <vt:variant>
        <vt:lpwstr/>
      </vt:variant>
      <vt:variant>
        <vt:lpwstr>_Toc161871744</vt:lpwstr>
      </vt:variant>
      <vt:variant>
        <vt:i4>1835056</vt:i4>
      </vt:variant>
      <vt:variant>
        <vt:i4>5</vt:i4>
      </vt:variant>
      <vt:variant>
        <vt:i4>0</vt:i4>
      </vt:variant>
      <vt:variant>
        <vt:i4>5</vt:i4>
      </vt:variant>
      <vt:variant>
        <vt:lpwstr/>
      </vt:variant>
      <vt:variant>
        <vt:lpwstr>_Toc161871742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2008-01-31T16:09:00Z</cp:lastPrinted>
  <dcterms:created xsi:type="dcterms:W3CDTF">2024-04-05T08:02:00Z</dcterms:created>
  <dcterms:modified xsi:type="dcterms:W3CDTF">2024-04-05T08:02:00Z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